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59D0E" w14:textId="7A40846F" w:rsidR="00BB275C" w:rsidRPr="00FC5E15" w:rsidRDefault="00E70959" w:rsidP="00BB275C">
      <w:pPr>
        <w:rPr>
          <w:rFonts w:ascii="Aptos" w:hAnsi="Aptos"/>
          <w:b/>
          <w:bCs/>
          <w:color w:val="0070C0"/>
          <w:sz w:val="24"/>
          <w:szCs w:val="24"/>
          <w:lang w:val="en-GB"/>
        </w:rPr>
      </w:pPr>
      <w:r w:rsidRPr="00FC5E15">
        <w:rPr>
          <w:rFonts w:ascii="Aptos" w:hAnsi="Aptos"/>
          <w:b/>
          <w:bCs/>
          <w:color w:val="0070C0"/>
          <w:sz w:val="24"/>
          <w:szCs w:val="24"/>
          <w:lang w:val="en-GB"/>
        </w:rPr>
        <w:t>PURPOSE</w:t>
      </w:r>
      <w:r w:rsidR="00BB275C" w:rsidRPr="00FC5E15">
        <w:rPr>
          <w:rFonts w:ascii="Aptos" w:hAnsi="Aptos"/>
          <w:b/>
          <w:bCs/>
          <w:color w:val="0070C0"/>
          <w:sz w:val="24"/>
          <w:szCs w:val="24"/>
          <w:lang w:val="en-GB"/>
        </w:rPr>
        <w:t xml:space="preserve"> AND MANDATE</w:t>
      </w:r>
    </w:p>
    <w:p w14:paraId="552109FC" w14:textId="77777777" w:rsidR="006D236B" w:rsidRPr="00C0565A" w:rsidRDefault="006D236B" w:rsidP="006D236B">
      <w:pPr>
        <w:jc w:val="both"/>
        <w:rPr>
          <w:rFonts w:ascii="Aptos" w:hAnsi="Aptos"/>
        </w:rPr>
      </w:pPr>
      <w:r w:rsidRPr="00C0565A">
        <w:rPr>
          <w:rFonts w:ascii="Aptos" w:hAnsi="Aptos"/>
        </w:rPr>
        <w:t xml:space="preserve">The </w:t>
      </w:r>
      <w:r w:rsidRPr="00C0565A">
        <w:rPr>
          <w:rFonts w:ascii="Aptos" w:hAnsi="Aptos"/>
          <w:bCs/>
        </w:rPr>
        <w:t>United Nations Public Service Awards (UNPSA)</w:t>
      </w:r>
      <w:r w:rsidRPr="00C0565A">
        <w:rPr>
          <w:rFonts w:ascii="Aptos" w:hAnsi="Aptos"/>
          <w:b/>
        </w:rPr>
        <w:t xml:space="preserve"> </w:t>
      </w:r>
      <w:r w:rsidRPr="00C0565A">
        <w:rPr>
          <w:rFonts w:ascii="Aptos" w:hAnsi="Aptos"/>
        </w:rPr>
        <w:t xml:space="preserve">celebrate excellence in public service at the </w:t>
      </w:r>
      <w:r w:rsidRPr="00C0565A">
        <w:rPr>
          <w:rFonts w:ascii="Aptos" w:eastAsia="Calibri" w:hAnsi="Aptos" w:cs="Calibri"/>
        </w:rPr>
        <w:t>local, regional and national levels.</w:t>
      </w:r>
      <w:r w:rsidRPr="00C0565A">
        <w:rPr>
          <w:rFonts w:ascii="Aptos" w:hAnsi="Aptos"/>
        </w:rPr>
        <w:t xml:space="preserve">  </w:t>
      </w:r>
      <w:r>
        <w:rPr>
          <w:rFonts w:ascii="Aptos" w:hAnsi="Aptos"/>
        </w:rPr>
        <w:t>It was e</w:t>
      </w:r>
      <w:r w:rsidRPr="00C0565A">
        <w:rPr>
          <w:rFonts w:ascii="Aptos" w:hAnsi="Aptos"/>
        </w:rPr>
        <w:t xml:space="preserve">stablished in 2003 </w:t>
      </w:r>
      <w:r>
        <w:rPr>
          <w:rFonts w:ascii="Aptos" w:hAnsi="Aptos"/>
        </w:rPr>
        <w:t>after</w:t>
      </w:r>
      <w:r w:rsidRPr="00C0565A">
        <w:rPr>
          <w:rFonts w:ascii="Aptos" w:hAnsi="Aptos"/>
        </w:rPr>
        <w:t xml:space="preserve"> General Assembly Resolution 57/277 designated 23 June as Public Service Day</w:t>
      </w:r>
      <w:r>
        <w:rPr>
          <w:rFonts w:ascii="Aptos" w:hAnsi="Aptos"/>
        </w:rPr>
        <w:t>.</w:t>
      </w:r>
      <w:r w:rsidRPr="00C0565A">
        <w:rPr>
          <w:rFonts w:ascii="Aptos" w:hAnsi="Aptos"/>
        </w:rPr>
        <w:t xml:space="preserve"> </w:t>
      </w:r>
      <w:r>
        <w:rPr>
          <w:rFonts w:ascii="Aptos" w:hAnsi="Aptos"/>
        </w:rPr>
        <w:t>T</w:t>
      </w:r>
      <w:r w:rsidRPr="00C0565A">
        <w:rPr>
          <w:rFonts w:ascii="Aptos" w:hAnsi="Aptos"/>
        </w:rPr>
        <w:t xml:space="preserve">he awards aim to promote and support innovations in public service.  </w:t>
      </w:r>
    </w:p>
    <w:p w14:paraId="6F88FC15" w14:textId="77777777" w:rsidR="006D236B" w:rsidRPr="00C0565A" w:rsidRDefault="006D236B" w:rsidP="006D236B">
      <w:pPr>
        <w:jc w:val="both"/>
        <w:rPr>
          <w:rFonts w:ascii="Aptos" w:hAnsi="Aptos"/>
        </w:rPr>
      </w:pPr>
      <w:r w:rsidRPr="00C0565A">
        <w:rPr>
          <w:rFonts w:ascii="Aptos" w:hAnsi="Aptos"/>
        </w:rPr>
        <w:t xml:space="preserve">In 2016, the Economic and Social Council (ECOSOC) </w:t>
      </w:r>
      <w:r w:rsidRPr="00C0565A">
        <w:rPr>
          <w:rFonts w:ascii="Aptos" w:hAnsi="Aptos"/>
          <w:color w:val="000000"/>
        </w:rPr>
        <w:t xml:space="preserve">reaffirmed the </w:t>
      </w:r>
      <w:proofErr w:type="spellStart"/>
      <w:r w:rsidRPr="00C0565A">
        <w:rPr>
          <w:rFonts w:ascii="Aptos" w:hAnsi="Aptos"/>
          <w:color w:val="000000"/>
        </w:rPr>
        <w:t>programme’s</w:t>
      </w:r>
      <w:proofErr w:type="spellEnd"/>
      <w:r w:rsidRPr="00C0565A">
        <w:rPr>
          <w:rFonts w:ascii="Aptos" w:hAnsi="Aptos"/>
          <w:color w:val="000000"/>
        </w:rPr>
        <w:t xml:space="preserve"> significance “to promote and support innovation and excellence in public services for sustainable development”</w:t>
      </w:r>
      <w:r w:rsidRPr="00C0565A">
        <w:rPr>
          <w:rStyle w:val="FootnoteReference"/>
          <w:rFonts w:ascii="Aptos" w:hAnsi="Aptos"/>
          <w:color w:val="000000"/>
        </w:rPr>
        <w:footnoteReference w:id="2"/>
      </w:r>
      <w:r w:rsidRPr="00C0565A">
        <w:rPr>
          <w:rFonts w:ascii="Aptos" w:hAnsi="Aptos"/>
          <w:color w:val="000000"/>
        </w:rPr>
        <w:t xml:space="preserve"> in the context of</w:t>
      </w:r>
      <w:r w:rsidRPr="00C0565A">
        <w:rPr>
          <w:rFonts w:ascii="Aptos" w:hAnsi="Aptos"/>
        </w:rPr>
        <w:t xml:space="preserve"> the 2030 Agenda for Sustainable Development.</w:t>
      </w:r>
    </w:p>
    <w:p w14:paraId="30B45BEF" w14:textId="753BB546" w:rsidR="00E12BEC" w:rsidRPr="00FC5E15" w:rsidRDefault="006D236B" w:rsidP="006D236B">
      <w:pPr>
        <w:jc w:val="both"/>
        <w:rPr>
          <w:rFonts w:ascii="Aptos" w:hAnsi="Aptos"/>
        </w:rPr>
      </w:pPr>
      <w:r w:rsidRPr="00FC5E15">
        <w:rPr>
          <w:rFonts w:ascii="Aptos" w:hAnsi="Aptos"/>
        </w:rPr>
        <w:t xml:space="preserve">The </w:t>
      </w:r>
      <w:r w:rsidRPr="00FC5E15">
        <w:rPr>
          <w:rFonts w:ascii="Aptos" w:hAnsi="Aptos"/>
          <w:color w:val="000000"/>
        </w:rPr>
        <w:t xml:space="preserve">UNPSA </w:t>
      </w:r>
      <w:proofErr w:type="spellStart"/>
      <w:r w:rsidRPr="00FC5E15">
        <w:rPr>
          <w:rFonts w:ascii="Aptos" w:hAnsi="Aptos"/>
          <w:color w:val="000000"/>
        </w:rPr>
        <w:t>programme</w:t>
      </w:r>
      <w:proofErr w:type="spellEnd"/>
      <w:r w:rsidRPr="00FC5E15">
        <w:rPr>
          <w:rFonts w:ascii="Aptos" w:hAnsi="Aptos"/>
          <w:color w:val="000000"/>
        </w:rPr>
        <w:t xml:space="preserve"> </w:t>
      </w:r>
      <w:r w:rsidRPr="00FC5E15">
        <w:rPr>
          <w:rFonts w:ascii="Aptos" w:eastAsia="Calibri" w:hAnsi="Aptos" w:cs="Calibri"/>
          <w:color w:val="000000"/>
        </w:rPr>
        <w:t xml:space="preserve">remains dedicated to recognizing </w:t>
      </w:r>
      <w:r w:rsidRPr="00FC5E15">
        <w:rPr>
          <w:rFonts w:ascii="Aptos" w:hAnsi="Aptos"/>
          <w:color w:val="000000"/>
        </w:rPr>
        <w:t xml:space="preserve">creativity and </w:t>
      </w:r>
      <w:r w:rsidRPr="00FC5E15">
        <w:rPr>
          <w:rFonts w:ascii="Aptos" w:eastAsia="Calibri" w:hAnsi="Aptos" w:cs="Calibri"/>
          <w:color w:val="000000"/>
        </w:rPr>
        <w:t>innovation</w:t>
      </w:r>
      <w:r w:rsidRPr="00FC5E15">
        <w:rPr>
          <w:rFonts w:ascii="Aptos" w:hAnsi="Aptos"/>
          <w:color w:val="000000"/>
        </w:rPr>
        <w:t xml:space="preserve"> within public </w:t>
      </w:r>
      <w:r w:rsidRPr="00FC5E15">
        <w:rPr>
          <w:rFonts w:ascii="Aptos" w:eastAsia="Calibri" w:hAnsi="Aptos" w:cs="Calibri"/>
        </w:rPr>
        <w:t>institutions to enhance effectiveness, transparency, and inclusiveness</w:t>
      </w:r>
      <w:r w:rsidRPr="00FC5E15">
        <w:rPr>
          <w:rFonts w:ascii="Aptos" w:hAnsi="Aptos"/>
        </w:rPr>
        <w:t>.  It seeks initiatives that are creative, inspiring, and committed to delivering quality public services to ensure no one is left behind</w:t>
      </w:r>
      <w:r w:rsidR="00793A5F" w:rsidRPr="00FC5E15">
        <w:rPr>
          <w:rFonts w:ascii="Aptos" w:hAnsi="Aptos"/>
        </w:rPr>
        <w:t>.</w:t>
      </w:r>
    </w:p>
    <w:p w14:paraId="3BC7C381" w14:textId="79A40014" w:rsidR="00E12BEC" w:rsidRPr="00534E47" w:rsidRDefault="00E12BEC">
      <w:pPr>
        <w:rPr>
          <w:sz w:val="24"/>
          <w:szCs w:val="24"/>
        </w:rPr>
      </w:pPr>
    </w:p>
    <w:p w14:paraId="6AD464C7" w14:textId="332815CD" w:rsidR="00534E47" w:rsidRPr="005F52DE" w:rsidRDefault="00F57B23" w:rsidP="00534E47">
      <w:pPr>
        <w:rPr>
          <w:b/>
          <w:bCs/>
          <w:color w:val="0070C0"/>
          <w:sz w:val="24"/>
          <w:szCs w:val="24"/>
          <w:lang w:val="en-GB"/>
        </w:rPr>
      </w:pPr>
      <w:r w:rsidRPr="0017137C">
        <w:rPr>
          <w:rFonts w:ascii="Aptos" w:hAnsi="Aptos"/>
          <w:b/>
          <w:bCs/>
          <w:color w:val="0070C0"/>
          <w:sz w:val="24"/>
          <w:szCs w:val="24"/>
          <w:lang w:val="en-GB"/>
        </w:rPr>
        <w:t>ELIGIBILITY</w:t>
      </w:r>
    </w:p>
    <w:p w14:paraId="66F3337E" w14:textId="1E2FEC92" w:rsidR="0025238E" w:rsidRPr="00C0565A" w:rsidRDefault="0025238E" w:rsidP="0025238E">
      <w:pPr>
        <w:pBdr>
          <w:top w:val="nil"/>
          <w:left w:val="nil"/>
          <w:bottom w:val="nil"/>
          <w:right w:val="nil"/>
          <w:between w:val="nil"/>
        </w:pBdr>
        <w:tabs>
          <w:tab w:val="left" w:pos="720"/>
        </w:tabs>
        <w:overflowPunct w:val="0"/>
        <w:adjustRightInd w:val="0"/>
        <w:spacing w:after="0" w:line="240" w:lineRule="auto"/>
        <w:jc w:val="both"/>
        <w:rPr>
          <w:rFonts w:ascii="Aptos" w:hAnsi="Aptos"/>
          <w:color w:val="000000"/>
        </w:rPr>
      </w:pPr>
      <w:r w:rsidRPr="00C0565A">
        <w:rPr>
          <w:rFonts w:ascii="Aptos" w:hAnsi="Aptos"/>
          <w:color w:val="000000"/>
        </w:rPr>
        <w:t xml:space="preserve">The UNPSA </w:t>
      </w:r>
      <w:r>
        <w:rPr>
          <w:rFonts w:ascii="Aptos" w:hAnsi="Aptos"/>
          <w:color w:val="000000"/>
        </w:rPr>
        <w:t>is</w:t>
      </w:r>
      <w:r w:rsidRPr="00C0565A">
        <w:rPr>
          <w:rFonts w:ascii="Aptos" w:hAnsi="Aptos"/>
          <w:color w:val="000000"/>
        </w:rPr>
        <w:t xml:space="preserve"> open to all public institutions at the national, </w:t>
      </w:r>
      <w:r w:rsidRPr="00C0565A">
        <w:rPr>
          <w:rFonts w:ascii="Aptos" w:eastAsia="Calibri" w:hAnsi="Aptos" w:cs="Calibri"/>
          <w:color w:val="000000"/>
        </w:rPr>
        <w:t>sub-national</w:t>
      </w:r>
      <w:r w:rsidRPr="00C0565A">
        <w:rPr>
          <w:rFonts w:ascii="Aptos" w:hAnsi="Aptos"/>
          <w:color w:val="000000"/>
        </w:rPr>
        <w:t xml:space="preserve"> and local levels from all UN member states. In the case of partnerships, the application must include the public institution</w:t>
      </w:r>
      <w:r w:rsidR="00136869">
        <w:rPr>
          <w:rFonts w:ascii="Aptos" w:hAnsi="Aptos"/>
          <w:color w:val="000000"/>
        </w:rPr>
        <w:t xml:space="preserve"> in charge of the initiative</w:t>
      </w:r>
      <w:r w:rsidRPr="00C0565A">
        <w:rPr>
          <w:rFonts w:ascii="Aptos" w:hAnsi="Aptos"/>
          <w:color w:val="000000"/>
        </w:rPr>
        <w:t xml:space="preserve">. </w:t>
      </w:r>
      <w:r w:rsidR="001F689C" w:rsidRPr="00E81742">
        <w:rPr>
          <w:rFonts w:ascii="Aptos" w:eastAsia="Calibri" w:hAnsi="Aptos" w:cs="Calibri"/>
        </w:rPr>
        <w:t>The UNPSA is awarded to the implementing public institution, not to a country or an individual.</w:t>
      </w:r>
    </w:p>
    <w:p w14:paraId="1B0B5F9D" w14:textId="77777777" w:rsidR="0025238E" w:rsidRPr="00C0565A" w:rsidRDefault="0025238E" w:rsidP="0025238E">
      <w:pPr>
        <w:pBdr>
          <w:top w:val="nil"/>
          <w:left w:val="nil"/>
          <w:bottom w:val="nil"/>
          <w:right w:val="nil"/>
          <w:between w:val="nil"/>
        </w:pBdr>
        <w:tabs>
          <w:tab w:val="left" w:pos="720"/>
        </w:tabs>
        <w:overflowPunct w:val="0"/>
        <w:adjustRightInd w:val="0"/>
        <w:spacing w:after="0" w:line="240" w:lineRule="auto"/>
        <w:jc w:val="both"/>
        <w:rPr>
          <w:rFonts w:ascii="Aptos" w:hAnsi="Aptos"/>
          <w:color w:val="000000"/>
        </w:rPr>
      </w:pPr>
    </w:p>
    <w:p w14:paraId="1E5FC0A9" w14:textId="77777777" w:rsidR="0025238E" w:rsidRPr="00C0565A" w:rsidRDefault="0025238E" w:rsidP="0025238E">
      <w:pPr>
        <w:pBdr>
          <w:top w:val="nil"/>
          <w:left w:val="nil"/>
          <w:bottom w:val="nil"/>
          <w:right w:val="nil"/>
          <w:between w:val="nil"/>
        </w:pBdr>
        <w:tabs>
          <w:tab w:val="left" w:pos="720"/>
        </w:tabs>
        <w:overflowPunct w:val="0"/>
        <w:adjustRightInd w:val="0"/>
        <w:spacing w:after="0" w:line="240" w:lineRule="auto"/>
        <w:jc w:val="both"/>
        <w:rPr>
          <w:rFonts w:ascii="Aptos" w:hAnsi="Aptos"/>
          <w:color w:val="000000"/>
        </w:rPr>
      </w:pPr>
      <w:r w:rsidRPr="00C0565A">
        <w:rPr>
          <w:rFonts w:ascii="Aptos" w:hAnsi="Aptos"/>
          <w:color w:val="000000"/>
        </w:rPr>
        <w:t xml:space="preserve">The initiative must have been implemented for a </w:t>
      </w:r>
      <w:r w:rsidRPr="00C0565A">
        <w:rPr>
          <w:rFonts w:ascii="Aptos" w:hAnsi="Aptos"/>
          <w:color w:val="000000"/>
          <w:u w:val="single"/>
        </w:rPr>
        <w:t>minimum of two years</w:t>
      </w:r>
      <w:r w:rsidRPr="00C0565A">
        <w:rPr>
          <w:rFonts w:ascii="Aptos" w:hAnsi="Aptos"/>
          <w:color w:val="000000"/>
        </w:rPr>
        <w:t>.</w:t>
      </w:r>
    </w:p>
    <w:p w14:paraId="5A6ED6D4" w14:textId="77777777" w:rsidR="0025238E" w:rsidRPr="00C0565A" w:rsidRDefault="0025238E" w:rsidP="0025238E">
      <w:pPr>
        <w:pBdr>
          <w:top w:val="nil"/>
          <w:left w:val="nil"/>
          <w:bottom w:val="nil"/>
          <w:right w:val="nil"/>
          <w:between w:val="nil"/>
        </w:pBdr>
        <w:tabs>
          <w:tab w:val="left" w:pos="720"/>
        </w:tabs>
        <w:overflowPunct w:val="0"/>
        <w:adjustRightInd w:val="0"/>
        <w:spacing w:after="0" w:line="240" w:lineRule="auto"/>
        <w:jc w:val="both"/>
        <w:rPr>
          <w:rFonts w:ascii="Aptos" w:hAnsi="Aptos"/>
        </w:rPr>
      </w:pPr>
    </w:p>
    <w:p w14:paraId="6C71190E" w14:textId="69346F23" w:rsidR="00FB7DCC" w:rsidRPr="0017137C" w:rsidRDefault="0025238E" w:rsidP="0025238E">
      <w:pPr>
        <w:pBdr>
          <w:top w:val="nil"/>
          <w:left w:val="nil"/>
          <w:bottom w:val="nil"/>
          <w:right w:val="nil"/>
          <w:between w:val="nil"/>
        </w:pBdr>
        <w:tabs>
          <w:tab w:val="left" w:pos="720"/>
        </w:tabs>
        <w:overflowPunct w:val="0"/>
        <w:adjustRightInd w:val="0"/>
        <w:spacing w:after="0" w:line="240" w:lineRule="auto"/>
        <w:jc w:val="both"/>
        <w:rPr>
          <w:rFonts w:ascii="Aptos" w:hAnsi="Aptos"/>
          <w:color w:val="000000"/>
        </w:rPr>
      </w:pPr>
      <w:r w:rsidRPr="00C0565A">
        <w:rPr>
          <w:rFonts w:ascii="Aptos" w:hAnsi="Aptos"/>
          <w:color w:val="000000"/>
        </w:rPr>
        <w:t>To avoid conflict</w:t>
      </w:r>
      <w:r>
        <w:rPr>
          <w:rFonts w:ascii="Aptos" w:hAnsi="Aptos"/>
          <w:color w:val="000000"/>
        </w:rPr>
        <w:t>s</w:t>
      </w:r>
      <w:r w:rsidRPr="00C0565A">
        <w:rPr>
          <w:rFonts w:ascii="Aptos" w:hAnsi="Aptos"/>
          <w:color w:val="000000"/>
        </w:rPr>
        <w:t xml:space="preserve"> of interest, the initiative must not be implemented by the United Nations System</w:t>
      </w:r>
      <w:r w:rsidR="00634D45" w:rsidRPr="0017137C">
        <w:rPr>
          <w:rFonts w:ascii="Aptos" w:hAnsi="Aptos"/>
          <w:color w:val="000000"/>
        </w:rPr>
        <w:t>.</w:t>
      </w:r>
    </w:p>
    <w:p w14:paraId="5B08DE78" w14:textId="77777777" w:rsidR="00F57B23" w:rsidRPr="001A7550" w:rsidRDefault="00F57B23" w:rsidP="004829D1">
      <w:pPr>
        <w:rPr>
          <w:sz w:val="24"/>
          <w:szCs w:val="24"/>
        </w:rPr>
      </w:pPr>
    </w:p>
    <w:p w14:paraId="18BBFB30" w14:textId="34AD8C7A" w:rsidR="003B2919" w:rsidRPr="004C6DE1" w:rsidRDefault="00374A61" w:rsidP="003B2919">
      <w:pPr>
        <w:rPr>
          <w:rFonts w:ascii="Aptos" w:hAnsi="Aptos"/>
          <w:b/>
          <w:bCs/>
          <w:color w:val="0070C0"/>
          <w:sz w:val="24"/>
          <w:szCs w:val="24"/>
          <w:lang w:val="en-GB"/>
        </w:rPr>
      </w:pPr>
      <w:r w:rsidRPr="004C6DE1">
        <w:rPr>
          <w:rFonts w:ascii="Aptos" w:hAnsi="Aptos"/>
          <w:b/>
          <w:bCs/>
          <w:color w:val="0070C0"/>
          <w:sz w:val="24"/>
          <w:szCs w:val="24"/>
          <w:lang w:val="en-GB"/>
        </w:rPr>
        <w:t>CATEGORIES</w:t>
      </w:r>
    </w:p>
    <w:p w14:paraId="1985CCC7" w14:textId="3D0DACDC" w:rsidR="00847FA8" w:rsidRDefault="00847FA8" w:rsidP="007A44F6">
      <w:pPr>
        <w:spacing w:before="240" w:after="240"/>
        <w:jc w:val="both"/>
        <w:rPr>
          <w:rFonts w:ascii="Aptos" w:eastAsia="Calibri" w:hAnsi="Aptos" w:cs="Calibri"/>
        </w:rPr>
      </w:pPr>
      <w:r>
        <w:rPr>
          <w:rFonts w:ascii="Aptos" w:eastAsia="Calibri" w:hAnsi="Aptos" w:cs="Calibri"/>
        </w:rPr>
        <w:t>Submitted initiatives must be relevant to one of the categories below.</w:t>
      </w:r>
      <w:r w:rsidRPr="004C6DE1">
        <w:rPr>
          <w:rFonts w:ascii="Aptos" w:eastAsia="Calibri" w:hAnsi="Aptos" w:cs="Calibri"/>
        </w:rPr>
        <w:t xml:space="preserve"> </w:t>
      </w:r>
    </w:p>
    <w:p w14:paraId="6D8F1A1D" w14:textId="39CC128A" w:rsidR="003B2919" w:rsidRPr="004C6DE1" w:rsidRDefault="00EF58C9" w:rsidP="003B2919">
      <w:pPr>
        <w:rPr>
          <w:rFonts w:ascii="Aptos" w:hAnsi="Aptos"/>
          <w:b/>
          <w:bCs/>
          <w:i/>
          <w:iCs/>
          <w:color w:val="0070C0"/>
          <w:sz w:val="24"/>
          <w:szCs w:val="24"/>
          <w:lang w:val="en-GB"/>
        </w:rPr>
      </w:pPr>
      <w:r w:rsidRPr="004C6DE1">
        <w:rPr>
          <w:rFonts w:ascii="Aptos" w:hAnsi="Aptos"/>
          <w:b/>
          <w:bCs/>
          <w:i/>
          <w:iCs/>
          <w:color w:val="0070C0"/>
          <w:sz w:val="24"/>
          <w:szCs w:val="24"/>
          <w:lang w:val="en-GB"/>
        </w:rPr>
        <w:t>Delivering inclusive and equitable services to leave no one behind</w:t>
      </w:r>
    </w:p>
    <w:p w14:paraId="7BEDC4A7" w14:textId="77777777" w:rsidR="00042B2C" w:rsidRPr="00042B2C" w:rsidRDefault="00042B2C" w:rsidP="00042B2C">
      <w:pPr>
        <w:jc w:val="both"/>
        <w:rPr>
          <w:rFonts w:ascii="Aptos" w:hAnsi="Aptos"/>
        </w:rPr>
      </w:pPr>
      <w:r w:rsidRPr="00042B2C">
        <w:rPr>
          <w:rFonts w:ascii="Aptos" w:hAnsi="Aptos"/>
        </w:rPr>
        <w:t>Providing inclusive and equitable public services to all is crucial for the well-being of the population and is required to promote inclusive and sustainable development and accelerate the realization of the SDGs, including in areas such as education, healthcare, public utilities and social services. Innovation in public service design and delivery allows for the development of solutions that address the unique challenges faced by different groups of the population and ensure that no one is left behind, a central tenet of the 2030 Agenda for Sustainable Development.</w:t>
      </w:r>
    </w:p>
    <w:p w14:paraId="5FC7A0BF" w14:textId="6B9E2B22" w:rsidR="00886071" w:rsidRPr="00042B2C" w:rsidRDefault="00042B2C" w:rsidP="00B139D1">
      <w:pPr>
        <w:jc w:val="both"/>
        <w:rPr>
          <w:rFonts w:ascii="Aptos" w:hAnsi="Aptos"/>
        </w:rPr>
      </w:pPr>
      <w:r w:rsidRPr="00042B2C">
        <w:rPr>
          <w:rFonts w:ascii="Aptos" w:hAnsi="Aptos"/>
        </w:rPr>
        <w:t xml:space="preserve">Submissions in this category should document initiatives that have strengthened access to public services for the least favored groups of the population and those hardest to reach, including through </w:t>
      </w:r>
      <w:r w:rsidRPr="00042B2C">
        <w:rPr>
          <w:rFonts w:ascii="Aptos" w:hAnsi="Aptos"/>
        </w:rPr>
        <w:lastRenderedPageBreak/>
        <w:t>new approaches to the design of services, concertation and collaboration with people, communities, civil society and the private sector, the use of technology, and approaches focused on the “last mile” in service delivery</w:t>
      </w:r>
      <w:r w:rsidR="00A64A20" w:rsidRPr="00042B2C">
        <w:rPr>
          <w:rFonts w:ascii="Aptos" w:eastAsia="Times New Roman" w:hAnsi="Aptos" w:cstheme="minorHAnsi"/>
        </w:rPr>
        <w:t>.</w:t>
      </w:r>
      <w:r w:rsidR="006A29B7" w:rsidRPr="00042B2C">
        <w:rPr>
          <w:rFonts w:ascii="Aptos" w:eastAsia="Times New Roman" w:hAnsi="Aptos" w:cstheme="minorHAnsi"/>
        </w:rPr>
        <w:t xml:space="preserve"> </w:t>
      </w:r>
    </w:p>
    <w:p w14:paraId="358E6BEE" w14:textId="55640AA4" w:rsidR="006A29B7" w:rsidRPr="00B07420" w:rsidRDefault="006A29B7" w:rsidP="003B2919">
      <w:pPr>
        <w:rPr>
          <w:rFonts w:ascii="Aptos" w:eastAsia="Times New Roman" w:hAnsi="Aptos" w:cstheme="minorHAnsi"/>
          <w:sz w:val="24"/>
          <w:szCs w:val="24"/>
          <w:lang w:val="en-GB"/>
        </w:rPr>
      </w:pPr>
    </w:p>
    <w:p w14:paraId="5BA33855" w14:textId="363AC4B9" w:rsidR="00B548D1" w:rsidRPr="00B07420" w:rsidRDefault="00B548D1" w:rsidP="003B2919">
      <w:pPr>
        <w:rPr>
          <w:rFonts w:ascii="Aptos" w:hAnsi="Aptos"/>
          <w:b/>
          <w:bCs/>
          <w:i/>
          <w:iCs/>
          <w:color w:val="0070C0"/>
          <w:sz w:val="24"/>
          <w:szCs w:val="24"/>
          <w:lang w:val="en-GB"/>
        </w:rPr>
      </w:pPr>
      <w:r w:rsidRPr="00B07420">
        <w:rPr>
          <w:rFonts w:ascii="Aptos" w:hAnsi="Aptos"/>
          <w:b/>
          <w:bCs/>
          <w:i/>
          <w:iCs/>
          <w:color w:val="0070C0"/>
          <w:sz w:val="24"/>
          <w:szCs w:val="24"/>
          <w:lang w:val="en-GB"/>
        </w:rPr>
        <w:t>Gender</w:t>
      </w:r>
      <w:r w:rsidR="009B2785" w:rsidRPr="00B07420">
        <w:rPr>
          <w:rFonts w:ascii="Aptos" w:hAnsi="Aptos"/>
          <w:b/>
          <w:bCs/>
          <w:i/>
          <w:iCs/>
          <w:color w:val="0070C0"/>
          <w:sz w:val="24"/>
          <w:szCs w:val="24"/>
          <w:lang w:val="en-GB"/>
        </w:rPr>
        <w:t>-</w:t>
      </w:r>
      <w:r w:rsidR="00B07420" w:rsidRPr="00B07420">
        <w:rPr>
          <w:rFonts w:ascii="Aptos" w:hAnsi="Aptos"/>
          <w:b/>
          <w:bCs/>
          <w:i/>
          <w:iCs/>
          <w:color w:val="0070C0"/>
          <w:sz w:val="24"/>
          <w:szCs w:val="24"/>
          <w:lang w:val="en-GB"/>
        </w:rPr>
        <w:t>r</w:t>
      </w:r>
      <w:r w:rsidR="009B2785" w:rsidRPr="00B07420">
        <w:rPr>
          <w:rFonts w:ascii="Aptos" w:hAnsi="Aptos"/>
          <w:b/>
          <w:bCs/>
          <w:i/>
          <w:iCs/>
          <w:color w:val="0070C0"/>
          <w:sz w:val="24"/>
          <w:szCs w:val="24"/>
          <w:lang w:val="en-GB"/>
        </w:rPr>
        <w:t xml:space="preserve">esponsive </w:t>
      </w:r>
      <w:r w:rsidR="00B07420" w:rsidRPr="00B07420">
        <w:rPr>
          <w:rFonts w:ascii="Aptos" w:hAnsi="Aptos"/>
          <w:b/>
          <w:bCs/>
          <w:i/>
          <w:iCs/>
          <w:color w:val="0070C0"/>
          <w:sz w:val="24"/>
          <w:szCs w:val="24"/>
          <w:lang w:val="en-GB"/>
        </w:rPr>
        <w:t>p</w:t>
      </w:r>
      <w:r w:rsidR="009B2785" w:rsidRPr="00B07420">
        <w:rPr>
          <w:rFonts w:ascii="Aptos" w:hAnsi="Aptos"/>
          <w:b/>
          <w:bCs/>
          <w:i/>
          <w:iCs/>
          <w:color w:val="0070C0"/>
          <w:sz w:val="24"/>
          <w:szCs w:val="24"/>
          <w:lang w:val="en-GB"/>
        </w:rPr>
        <w:t xml:space="preserve">ublic </w:t>
      </w:r>
      <w:r w:rsidR="00B07420" w:rsidRPr="00B07420">
        <w:rPr>
          <w:rFonts w:ascii="Aptos" w:hAnsi="Aptos"/>
          <w:b/>
          <w:bCs/>
          <w:i/>
          <w:iCs/>
          <w:color w:val="0070C0"/>
          <w:sz w:val="24"/>
          <w:szCs w:val="24"/>
          <w:lang w:val="en-GB"/>
        </w:rPr>
        <w:t>s</w:t>
      </w:r>
      <w:r w:rsidR="009B2785" w:rsidRPr="00B07420">
        <w:rPr>
          <w:rFonts w:ascii="Aptos" w:hAnsi="Aptos"/>
          <w:b/>
          <w:bCs/>
          <w:i/>
          <w:iCs/>
          <w:color w:val="0070C0"/>
          <w:sz w:val="24"/>
          <w:szCs w:val="24"/>
          <w:lang w:val="en-GB"/>
        </w:rPr>
        <w:t>ervices</w:t>
      </w:r>
    </w:p>
    <w:p w14:paraId="743D6137" w14:textId="77777777" w:rsidR="00F3568D" w:rsidRPr="00F3568D" w:rsidRDefault="00F3568D" w:rsidP="00F3568D">
      <w:pPr>
        <w:jc w:val="both"/>
        <w:rPr>
          <w:rFonts w:ascii="Aptos" w:hAnsi="Aptos"/>
        </w:rPr>
      </w:pPr>
      <w:r w:rsidRPr="00F3568D">
        <w:rPr>
          <w:rFonts w:ascii="Aptos" w:eastAsia="Times New Roman" w:hAnsi="Aptos" w:cstheme="minorHAnsi"/>
        </w:rPr>
        <w:t xml:space="preserve">Gender-responsive public services are crucial for promoting equality and ensuring that the unique needs of women and girls are addressed. Ensuring that public services are gender-responsive is not only a matter of fairness but is also essential for achieving sustainable and inclusive development. By considering gender-specific challenges in areas such as healthcare, education, safety, and employment, public services can be enhanced to better support women's empowerment and reduce gender-based disparities. Gender sensitive design of public services can help prevent discrimination, promote equal opportunities, and enable everyone to fully participate in society. </w:t>
      </w:r>
    </w:p>
    <w:p w14:paraId="7EF85DFC" w14:textId="71C77A6E" w:rsidR="00095CC2" w:rsidRPr="00F3568D" w:rsidRDefault="00F3568D" w:rsidP="00B139D1">
      <w:pPr>
        <w:jc w:val="both"/>
        <w:rPr>
          <w:rFonts w:ascii="Aptos" w:hAnsi="Aptos"/>
        </w:rPr>
      </w:pPr>
      <w:r w:rsidRPr="00F3568D">
        <w:rPr>
          <w:rFonts w:ascii="Aptos" w:hAnsi="Aptos"/>
        </w:rPr>
        <w:t>Submissions in this category should document initiatives that have made positive changes in access to public services for women and girls, including through improving service quality, or have created new services that meet specific challenges faced by women and girls</w:t>
      </w:r>
      <w:r w:rsidR="007F7FFE" w:rsidRPr="00F3568D">
        <w:rPr>
          <w:rFonts w:ascii="Aptos" w:hAnsi="Aptos"/>
        </w:rPr>
        <w:t>.</w:t>
      </w:r>
    </w:p>
    <w:p w14:paraId="48754A77" w14:textId="77777777" w:rsidR="007F7FFE" w:rsidRPr="00D02B0B" w:rsidRDefault="007F7FFE" w:rsidP="007F7FFE">
      <w:pPr>
        <w:rPr>
          <w:rFonts w:eastAsia="Malgun Gothic"/>
          <w:b/>
          <w:bCs/>
          <w:sz w:val="24"/>
          <w:szCs w:val="24"/>
          <w:highlight w:val="lightGray"/>
          <w:lang w:eastAsia="ko-KR"/>
        </w:rPr>
      </w:pPr>
    </w:p>
    <w:p w14:paraId="024D870B" w14:textId="0799CCD2" w:rsidR="00633D7D" w:rsidRPr="0082692C" w:rsidRDefault="007F7FFE" w:rsidP="003B2919">
      <w:pPr>
        <w:rPr>
          <w:b/>
          <w:bCs/>
          <w:i/>
          <w:iCs/>
          <w:color w:val="0070C0"/>
          <w:sz w:val="24"/>
          <w:szCs w:val="24"/>
          <w:lang w:val="en-GB"/>
        </w:rPr>
      </w:pPr>
      <w:r>
        <w:rPr>
          <w:b/>
          <w:bCs/>
          <w:i/>
          <w:iCs/>
          <w:color w:val="0070C0"/>
          <w:sz w:val="24"/>
          <w:szCs w:val="24"/>
          <w:lang w:val="en-GB"/>
        </w:rPr>
        <w:t>Transparent and accountable public institutions to achieve the SDGs</w:t>
      </w:r>
    </w:p>
    <w:p w14:paraId="3D388C49" w14:textId="77777777" w:rsidR="00B133A3" w:rsidRPr="00B133A3" w:rsidRDefault="00B133A3" w:rsidP="004C6D1C">
      <w:pPr>
        <w:jc w:val="both"/>
        <w:rPr>
          <w:rFonts w:ascii="Aptos" w:hAnsi="Aptos"/>
        </w:rPr>
      </w:pPr>
      <w:r w:rsidRPr="00B133A3">
        <w:rPr>
          <w:rFonts w:ascii="Aptos" w:hAnsi="Aptos"/>
        </w:rPr>
        <w:t xml:space="preserve">Promoting transparent and accountable public institutions is essential for fostering trust and ensuring effective governance. Transparency allows access to information on how public resources are used and how decisions are made. Accountability ensures that public institutions operate in accordance with the law and that public officials are held responsible for their actions. It provides mechanisms for people and oversight institutions to observe and analyze government decisions, policies and service delivery. Together, these principles help combat corruption, improve public services, and support a democratic system where institutions uphold the rights of people and are responsive to their </w:t>
      </w:r>
      <w:proofErr w:type="gramStart"/>
      <w:r w:rsidRPr="00B133A3">
        <w:rPr>
          <w:rFonts w:ascii="Aptos" w:hAnsi="Aptos"/>
        </w:rPr>
        <w:t>needs .</w:t>
      </w:r>
      <w:proofErr w:type="gramEnd"/>
    </w:p>
    <w:p w14:paraId="28A9A25A" w14:textId="3D6AAEC0" w:rsidR="00C8431B" w:rsidRPr="00B133A3" w:rsidRDefault="00B133A3" w:rsidP="004C6D1C">
      <w:pPr>
        <w:jc w:val="both"/>
        <w:rPr>
          <w:rFonts w:ascii="Aptos" w:hAnsi="Aptos"/>
        </w:rPr>
      </w:pPr>
      <w:r w:rsidRPr="00B133A3">
        <w:rPr>
          <w:rFonts w:ascii="Aptos" w:hAnsi="Aptos"/>
        </w:rPr>
        <w:t>Submissions in this category should document initiatives that have strengthened the transparency and accountability of governments at all levels on decision-making, policy elaboration, or public service delivery, including through legal and regulatory changes, the creation of institutional mechanisms and arrangements within government and public administration, enhanced administrative processes, and collaboration with non-State actors</w:t>
      </w:r>
      <w:r w:rsidR="00C8431B" w:rsidRPr="00B133A3">
        <w:rPr>
          <w:rFonts w:ascii="Aptos" w:hAnsi="Aptos"/>
        </w:rPr>
        <w:t>.</w:t>
      </w:r>
    </w:p>
    <w:p w14:paraId="2D1DD2FF" w14:textId="77777777" w:rsidR="00991942" w:rsidRDefault="00991942" w:rsidP="004C6D1C">
      <w:pPr>
        <w:jc w:val="both"/>
        <w:rPr>
          <w:b/>
          <w:bCs/>
          <w:i/>
          <w:iCs/>
          <w:color w:val="0070C0"/>
          <w:sz w:val="24"/>
          <w:szCs w:val="24"/>
          <w:lang w:val="en-GB"/>
        </w:rPr>
      </w:pPr>
    </w:p>
    <w:p w14:paraId="6837B9C3" w14:textId="1A0A5347" w:rsidR="00991942" w:rsidRPr="0082692C" w:rsidRDefault="00991942" w:rsidP="004C6D1C">
      <w:pPr>
        <w:jc w:val="both"/>
        <w:rPr>
          <w:b/>
          <w:bCs/>
          <w:i/>
          <w:iCs/>
          <w:color w:val="0070C0"/>
          <w:sz w:val="24"/>
          <w:szCs w:val="24"/>
          <w:lang w:val="en-GB"/>
        </w:rPr>
      </w:pPr>
      <w:r>
        <w:rPr>
          <w:b/>
          <w:bCs/>
          <w:i/>
          <w:iCs/>
          <w:color w:val="0070C0"/>
          <w:sz w:val="24"/>
          <w:szCs w:val="24"/>
          <w:lang w:val="en-GB"/>
        </w:rPr>
        <w:t>Participation and public engagement for inclusive decision-making</w:t>
      </w:r>
    </w:p>
    <w:p w14:paraId="5863EA1F" w14:textId="77777777" w:rsidR="00703C4E" w:rsidRPr="00703C4E" w:rsidRDefault="00703C4E" w:rsidP="004C6D1C">
      <w:pPr>
        <w:jc w:val="both"/>
        <w:rPr>
          <w:rFonts w:ascii="Aptos" w:hAnsi="Aptos"/>
        </w:rPr>
      </w:pPr>
      <w:r w:rsidRPr="00703C4E">
        <w:rPr>
          <w:rFonts w:ascii="Aptos" w:hAnsi="Aptos"/>
        </w:rPr>
        <w:t xml:space="preserve">Participation and public engagement are vital for inclusive decision-making, as they ensure that diverse voices and perspectives are heard and considered in policy and governance processes. Public engagement promotes transparency, builds trust in institutions, and empowers individuals to </w:t>
      </w:r>
      <w:r w:rsidRPr="00703C4E">
        <w:rPr>
          <w:rFonts w:ascii="Aptos" w:hAnsi="Aptos"/>
        </w:rPr>
        <w:lastRenderedPageBreak/>
        <w:t xml:space="preserve">contribute to shaping the policies that affect their lives. When the public is actively involved, decision-makers gain insights into the needs and concerns of different communities, paving the way for more equitable and effective outcomes. </w:t>
      </w:r>
    </w:p>
    <w:p w14:paraId="3725C7BC" w14:textId="0C1990B0" w:rsidR="00991942" w:rsidRPr="00703C4E" w:rsidRDefault="00703C4E" w:rsidP="0008212F">
      <w:pPr>
        <w:jc w:val="both"/>
        <w:rPr>
          <w:rFonts w:ascii="Aptos" w:hAnsi="Aptos"/>
        </w:rPr>
      </w:pPr>
      <w:r w:rsidRPr="00703C4E">
        <w:rPr>
          <w:rFonts w:ascii="Aptos" w:hAnsi="Aptos"/>
        </w:rPr>
        <w:t xml:space="preserve">Submissions in this category should document initiatives that have enhanced engagement and participation of people (including initiatives that focus on specific groups of the population) in civic matters, from mechanisms for seeking input and feedback </w:t>
      </w:r>
      <w:proofErr w:type="gramStart"/>
      <w:r w:rsidRPr="00703C4E">
        <w:rPr>
          <w:rFonts w:ascii="Aptos" w:hAnsi="Aptos"/>
        </w:rPr>
        <w:t>from citizens,</w:t>
      </w:r>
      <w:proofErr w:type="gramEnd"/>
      <w:r w:rsidRPr="00703C4E">
        <w:rPr>
          <w:rFonts w:ascii="Aptos" w:hAnsi="Aptos"/>
        </w:rPr>
        <w:t xml:space="preserve"> to collaboration platforms aimed at co-creation of visions, strategies, policies, budgets and public services, to empowerment in its various forms</w:t>
      </w:r>
      <w:r w:rsidR="00991942" w:rsidRPr="00703C4E">
        <w:rPr>
          <w:rFonts w:ascii="Aptos" w:hAnsi="Aptos"/>
        </w:rPr>
        <w:t xml:space="preserve">. </w:t>
      </w:r>
    </w:p>
    <w:p w14:paraId="7054D3A2" w14:textId="77777777" w:rsidR="008B4E1E" w:rsidRPr="00C8431B" w:rsidRDefault="008B4E1E" w:rsidP="000B23B2">
      <w:pPr>
        <w:rPr>
          <w:b/>
          <w:bCs/>
          <w:color w:val="0070C0"/>
          <w:sz w:val="24"/>
          <w:szCs w:val="24"/>
        </w:rPr>
      </w:pPr>
    </w:p>
    <w:p w14:paraId="12B42293" w14:textId="45127665" w:rsidR="000B23B2" w:rsidRPr="0002651E" w:rsidRDefault="000B23B2" w:rsidP="000B23B2">
      <w:pPr>
        <w:rPr>
          <w:rFonts w:ascii="Aptos" w:hAnsi="Aptos"/>
          <w:b/>
          <w:bCs/>
          <w:color w:val="0070C0"/>
          <w:sz w:val="24"/>
          <w:szCs w:val="24"/>
          <w:lang w:val="en-GB"/>
        </w:rPr>
      </w:pPr>
      <w:r w:rsidRPr="0002651E">
        <w:rPr>
          <w:rFonts w:ascii="Aptos" w:hAnsi="Aptos"/>
          <w:b/>
          <w:bCs/>
          <w:color w:val="0070C0"/>
          <w:sz w:val="24"/>
          <w:szCs w:val="24"/>
          <w:lang w:val="en-GB"/>
        </w:rPr>
        <w:t>EVALUATION CRITERIA</w:t>
      </w:r>
    </w:p>
    <w:p w14:paraId="6A7B1CBF" w14:textId="77777777" w:rsidR="00105035" w:rsidRPr="00C0565A" w:rsidRDefault="00105035" w:rsidP="00105035">
      <w:pPr>
        <w:jc w:val="both"/>
        <w:rPr>
          <w:rFonts w:ascii="Aptos" w:hAnsi="Aptos"/>
          <w:b/>
          <w:bCs/>
          <w:color w:val="0070C0"/>
        </w:rPr>
      </w:pPr>
      <w:r w:rsidRPr="00C0565A">
        <w:rPr>
          <w:rFonts w:ascii="Aptos" w:eastAsia="Calibri" w:hAnsi="Aptos" w:cs="Calibri"/>
          <w:color w:val="000000"/>
        </w:rPr>
        <w:t>The initiative should present an innovative idea, policy, new approach, or an improved mechanism that supports the implementation of the 2030 Agenda.  It could be improving the delivery of public services, solving a problem of public concern, or strengthening public institutions.</w:t>
      </w:r>
      <w:r w:rsidRPr="00C0565A">
        <w:rPr>
          <w:rFonts w:ascii="Aptos" w:hAnsi="Aptos"/>
          <w:b/>
          <w:bCs/>
          <w:color w:val="0070C0"/>
        </w:rPr>
        <w:t xml:space="preserve">  </w:t>
      </w:r>
    </w:p>
    <w:p w14:paraId="06DE2C4D" w14:textId="77777777" w:rsidR="00105035" w:rsidRPr="00C0565A" w:rsidRDefault="00105035" w:rsidP="00105035">
      <w:pPr>
        <w:jc w:val="both"/>
        <w:rPr>
          <w:rFonts w:ascii="Aptos" w:hAnsi="Aptos"/>
          <w:lang w:val="en-GB"/>
        </w:rPr>
      </w:pPr>
      <w:r>
        <w:rPr>
          <w:rFonts w:ascii="Aptos" w:hAnsi="Aptos"/>
          <w:lang w:val="en-GB"/>
        </w:rPr>
        <w:t>Initiatives will be evaluated according to three main criteria: innovation, impact and adaptability.</w:t>
      </w:r>
    </w:p>
    <w:p w14:paraId="6ED468A4" w14:textId="77777777" w:rsidR="001F733C" w:rsidRDefault="001F733C" w:rsidP="001F733C">
      <w:pPr>
        <w:rPr>
          <w:rFonts w:ascii="Aptos" w:hAnsi="Aptos"/>
          <w:b/>
          <w:bCs/>
          <w:i/>
          <w:iCs/>
          <w:color w:val="0070C0"/>
          <w:lang w:val="en-GB"/>
        </w:rPr>
      </w:pPr>
    </w:p>
    <w:p w14:paraId="7772B1CC" w14:textId="3E5570C7" w:rsidR="001F733C" w:rsidRPr="00C0565A" w:rsidRDefault="001F733C" w:rsidP="001F733C">
      <w:pPr>
        <w:rPr>
          <w:rFonts w:ascii="Aptos" w:hAnsi="Aptos"/>
          <w:b/>
          <w:bCs/>
          <w:i/>
          <w:iCs/>
          <w:color w:val="0070C0"/>
          <w:lang w:val="en-GB"/>
        </w:rPr>
      </w:pPr>
      <w:r w:rsidRPr="00C0565A">
        <w:rPr>
          <w:rFonts w:ascii="Aptos" w:hAnsi="Aptos"/>
          <w:b/>
          <w:bCs/>
          <w:i/>
          <w:iCs/>
          <w:color w:val="0070C0"/>
          <w:lang w:val="en-GB"/>
        </w:rPr>
        <w:t>Innovation</w:t>
      </w:r>
    </w:p>
    <w:p w14:paraId="3BB6F6DC" w14:textId="4C07F918" w:rsidR="002E28A9" w:rsidRPr="001F733C" w:rsidRDefault="001F733C" w:rsidP="001F733C">
      <w:pPr>
        <w:jc w:val="both"/>
        <w:rPr>
          <w:rFonts w:ascii="Aptos" w:hAnsi="Aptos"/>
          <w:b/>
          <w:bCs/>
          <w:color w:val="0070C0"/>
        </w:rPr>
      </w:pPr>
      <w:r>
        <w:rPr>
          <w:rFonts w:ascii="Aptos" w:hAnsi="Aptos"/>
          <w:lang w:val="en-GB"/>
        </w:rPr>
        <w:t xml:space="preserve">Innovation is broadly defined as adopting new approaches to </w:t>
      </w:r>
      <w:r w:rsidR="00716C7F">
        <w:rPr>
          <w:rFonts w:ascii="Aptos" w:hAnsi="Aptos"/>
          <w:lang w:val="en-GB"/>
        </w:rPr>
        <w:t>problem-solving</w:t>
      </w:r>
      <w:r>
        <w:rPr>
          <w:rFonts w:ascii="Aptos" w:hAnsi="Aptos"/>
          <w:lang w:val="en-GB"/>
        </w:rPr>
        <w:t xml:space="preserve">, exploring alternative methods, enhancing existing systems, and taking risks to create something original.  It extends beyond technological advancements and </w:t>
      </w:r>
      <w:r w:rsidR="00716C7F">
        <w:rPr>
          <w:rFonts w:ascii="Aptos" w:hAnsi="Aptos"/>
          <w:lang w:val="en-GB"/>
        </w:rPr>
        <w:t xml:space="preserve">the </w:t>
      </w:r>
      <w:r w:rsidR="000940FD">
        <w:rPr>
          <w:rFonts w:ascii="Aptos" w:hAnsi="Aptos"/>
          <w:lang w:val="en-GB"/>
        </w:rPr>
        <w:t xml:space="preserve">use of digital </w:t>
      </w:r>
      <w:r w:rsidR="00C72995">
        <w:rPr>
          <w:rFonts w:ascii="Aptos" w:hAnsi="Aptos"/>
          <w:lang w:val="en-GB"/>
        </w:rPr>
        <w:t>technologies</w:t>
      </w:r>
      <w:r w:rsidR="000940FD">
        <w:rPr>
          <w:rFonts w:ascii="Aptos" w:hAnsi="Aptos"/>
          <w:lang w:val="en-GB"/>
        </w:rPr>
        <w:t>.</w:t>
      </w:r>
    </w:p>
    <w:p w14:paraId="77174A54" w14:textId="79208D9F" w:rsidR="00F57E1A" w:rsidRPr="002B01FE" w:rsidRDefault="00F57E1A" w:rsidP="00F57E1A">
      <w:pPr>
        <w:rPr>
          <w:rFonts w:ascii="Aptos" w:hAnsi="Aptos"/>
          <w:b/>
          <w:bCs/>
          <w:i/>
          <w:iCs/>
          <w:color w:val="0070C0"/>
          <w:lang w:val="en-GB"/>
        </w:rPr>
      </w:pPr>
      <w:r w:rsidRPr="002B01FE">
        <w:rPr>
          <w:rFonts w:ascii="Aptos" w:hAnsi="Aptos"/>
          <w:b/>
          <w:bCs/>
          <w:i/>
          <w:iCs/>
          <w:color w:val="0070C0"/>
          <w:lang w:val="en-GB"/>
        </w:rPr>
        <w:t>Impact</w:t>
      </w:r>
    </w:p>
    <w:p w14:paraId="19676026" w14:textId="503FD8BB" w:rsidR="00D56C31" w:rsidRPr="00D56C31" w:rsidRDefault="00595591" w:rsidP="001F733C">
      <w:pPr>
        <w:jc w:val="both"/>
        <w:rPr>
          <w:rFonts w:ascii="Aptos" w:hAnsi="Aptos"/>
          <w:color w:val="000000"/>
        </w:rPr>
      </w:pPr>
      <w:r w:rsidRPr="002B01FE">
        <w:rPr>
          <w:rFonts w:ascii="Aptos" w:hAnsi="Aptos"/>
          <w:color w:val="000000"/>
        </w:rPr>
        <w:t xml:space="preserve">The initiative </w:t>
      </w:r>
      <w:r w:rsidRPr="002B01FE">
        <w:rPr>
          <w:rFonts w:ascii="Aptos" w:eastAsia="Calibri" w:hAnsi="Aptos" w:cs="Calibri"/>
          <w:color w:val="000000"/>
        </w:rPr>
        <w:t>should</w:t>
      </w:r>
      <w:r w:rsidR="008C0BC2" w:rsidRPr="002B01FE">
        <w:rPr>
          <w:rFonts w:ascii="Aptos" w:eastAsia="Calibri" w:hAnsi="Aptos" w:cs="Calibri"/>
          <w:color w:val="000000"/>
        </w:rPr>
        <w:t xml:space="preserve"> make </w:t>
      </w:r>
      <w:r w:rsidR="00726541" w:rsidRPr="002B01FE">
        <w:rPr>
          <w:rFonts w:ascii="Aptos" w:eastAsia="Calibri" w:hAnsi="Aptos" w:cs="Calibri"/>
          <w:color w:val="000000"/>
        </w:rPr>
        <w:t xml:space="preserve">a </w:t>
      </w:r>
      <w:r w:rsidR="00027CCA" w:rsidRPr="002B01FE">
        <w:rPr>
          <w:rFonts w:ascii="Aptos" w:hAnsi="Aptos"/>
          <w:color w:val="000000"/>
        </w:rPr>
        <w:t xml:space="preserve">positive impact </w:t>
      </w:r>
      <w:r w:rsidR="00933F31" w:rsidRPr="002B01FE">
        <w:rPr>
          <w:rFonts w:ascii="Aptos" w:hAnsi="Aptos"/>
          <w:color w:val="000000"/>
        </w:rPr>
        <w:t>and</w:t>
      </w:r>
      <w:r w:rsidR="00DF356D" w:rsidRPr="002B01FE">
        <w:rPr>
          <w:rFonts w:ascii="Aptos" w:hAnsi="Aptos"/>
          <w:color w:val="000000"/>
        </w:rPr>
        <w:t xml:space="preserve"> </w:t>
      </w:r>
      <w:r w:rsidR="004B1D44" w:rsidRPr="002B01FE">
        <w:rPr>
          <w:rFonts w:ascii="Aptos" w:hAnsi="Aptos"/>
          <w:color w:val="000000"/>
        </w:rPr>
        <w:t>catal</w:t>
      </w:r>
      <w:r w:rsidR="002C1373" w:rsidRPr="002B01FE">
        <w:rPr>
          <w:rFonts w:ascii="Aptos" w:hAnsi="Aptos"/>
          <w:color w:val="000000"/>
        </w:rPr>
        <w:t>y</w:t>
      </w:r>
      <w:r w:rsidR="004B1D44" w:rsidRPr="002B01FE">
        <w:rPr>
          <w:rFonts w:ascii="Aptos" w:hAnsi="Aptos"/>
          <w:color w:val="000000"/>
        </w:rPr>
        <w:t>ze</w:t>
      </w:r>
      <w:r w:rsidR="00933F31" w:rsidRPr="002B01FE">
        <w:rPr>
          <w:rFonts w:ascii="Aptos" w:hAnsi="Aptos"/>
          <w:color w:val="000000"/>
        </w:rPr>
        <w:t xml:space="preserve"> change.  </w:t>
      </w:r>
    </w:p>
    <w:p w14:paraId="0BC53E83" w14:textId="3DE0EE3E" w:rsidR="00F57E1A" w:rsidRPr="002B01FE" w:rsidRDefault="00F57E1A" w:rsidP="00F57E1A">
      <w:pPr>
        <w:rPr>
          <w:rFonts w:ascii="Aptos" w:hAnsi="Aptos"/>
          <w:b/>
          <w:bCs/>
          <w:i/>
          <w:iCs/>
          <w:color w:val="0070C0"/>
          <w:lang w:val="en-GB"/>
        </w:rPr>
      </w:pPr>
      <w:r w:rsidRPr="002B01FE">
        <w:rPr>
          <w:rFonts w:ascii="Aptos" w:hAnsi="Aptos"/>
          <w:b/>
          <w:bCs/>
          <w:i/>
          <w:iCs/>
          <w:color w:val="0070C0"/>
          <w:lang w:val="en-GB"/>
        </w:rPr>
        <w:t>Adaptability</w:t>
      </w:r>
    </w:p>
    <w:p w14:paraId="63CB83D7" w14:textId="7BB0884C" w:rsidR="00780AAF" w:rsidRPr="002B01FE" w:rsidRDefault="00720E0A" w:rsidP="00A012BA">
      <w:pPr>
        <w:jc w:val="both"/>
        <w:rPr>
          <w:rFonts w:ascii="Aptos" w:hAnsi="Aptos"/>
          <w:color w:val="000000"/>
        </w:rPr>
      </w:pPr>
      <w:r w:rsidRPr="002B01FE">
        <w:rPr>
          <w:rFonts w:ascii="Aptos" w:hAnsi="Aptos"/>
          <w:color w:val="000000"/>
        </w:rPr>
        <w:t xml:space="preserve">The initiative </w:t>
      </w:r>
      <w:r w:rsidRPr="002B01FE">
        <w:rPr>
          <w:rFonts w:ascii="Aptos" w:eastAsia="Calibri" w:hAnsi="Aptos" w:cs="Calibri"/>
          <w:color w:val="000000"/>
        </w:rPr>
        <w:t xml:space="preserve">should </w:t>
      </w:r>
      <w:r w:rsidRPr="002B01FE">
        <w:rPr>
          <w:rFonts w:ascii="Aptos" w:hAnsi="Aptos"/>
          <w:color w:val="000000"/>
        </w:rPr>
        <w:t xml:space="preserve">be </w:t>
      </w:r>
      <w:r w:rsidRPr="002B01FE">
        <w:rPr>
          <w:rFonts w:ascii="Aptos" w:eastAsia="Calibri" w:hAnsi="Aptos" w:cs="Calibri"/>
          <w:color w:val="000000"/>
        </w:rPr>
        <w:t xml:space="preserve">applicable and </w:t>
      </w:r>
      <w:r w:rsidRPr="002B01FE">
        <w:rPr>
          <w:rFonts w:ascii="Aptos" w:hAnsi="Aptos"/>
          <w:color w:val="000000"/>
        </w:rPr>
        <w:t xml:space="preserve">adaptable to other contexts </w:t>
      </w:r>
      <w:r w:rsidRPr="002B01FE">
        <w:rPr>
          <w:rFonts w:ascii="Aptos" w:eastAsia="Calibri" w:hAnsi="Aptos" w:cs="Calibri"/>
          <w:color w:val="000000"/>
        </w:rPr>
        <w:t>for possible upscaling</w:t>
      </w:r>
      <w:r w:rsidRPr="002B01FE">
        <w:rPr>
          <w:rFonts w:ascii="Aptos" w:eastAsia="Calibri" w:hAnsi="Aptos" w:cs="Calibri"/>
        </w:rPr>
        <w:t xml:space="preserve"> or </w:t>
      </w:r>
      <w:r w:rsidRPr="002B01FE">
        <w:rPr>
          <w:rFonts w:ascii="Aptos" w:eastAsia="Calibri" w:hAnsi="Aptos" w:cs="Calibri"/>
          <w:color w:val="000000"/>
        </w:rPr>
        <w:t xml:space="preserve">replication.  </w:t>
      </w:r>
    </w:p>
    <w:p w14:paraId="0168A708" w14:textId="77777777" w:rsidR="009A2A2D" w:rsidRPr="004803FE" w:rsidRDefault="009A2A2D" w:rsidP="009A2A2D">
      <w:pPr>
        <w:rPr>
          <w:sz w:val="24"/>
          <w:szCs w:val="24"/>
        </w:rPr>
      </w:pPr>
    </w:p>
    <w:p w14:paraId="138B4D86" w14:textId="4E5E44A9" w:rsidR="0056243E" w:rsidRPr="002B01FE" w:rsidRDefault="005E753D" w:rsidP="0056243E">
      <w:pPr>
        <w:rPr>
          <w:rFonts w:ascii="Aptos" w:hAnsi="Aptos"/>
          <w:b/>
          <w:bCs/>
          <w:color w:val="0070C0"/>
          <w:sz w:val="24"/>
          <w:szCs w:val="24"/>
          <w:lang w:val="en-GB"/>
        </w:rPr>
      </w:pPr>
      <w:r w:rsidRPr="002B01FE">
        <w:rPr>
          <w:rFonts w:ascii="Aptos" w:hAnsi="Aptos"/>
          <w:b/>
          <w:bCs/>
          <w:color w:val="0070C0"/>
          <w:sz w:val="24"/>
          <w:szCs w:val="24"/>
          <w:lang w:val="en-GB"/>
        </w:rPr>
        <w:t>AWARDS</w:t>
      </w:r>
    </w:p>
    <w:p w14:paraId="1F4649EA" w14:textId="378769D5" w:rsidR="006E7320" w:rsidRPr="00B52C0D" w:rsidRDefault="00661C91" w:rsidP="003C258D">
      <w:pPr>
        <w:pStyle w:val="Default"/>
        <w:widowControl/>
        <w:jc w:val="both"/>
        <w:rPr>
          <w:rFonts w:ascii="Aptos" w:hAnsi="Aptos"/>
          <w:sz w:val="22"/>
          <w:szCs w:val="22"/>
        </w:rPr>
      </w:pPr>
      <w:r w:rsidRPr="00B52C0D">
        <w:rPr>
          <w:rFonts w:ascii="Aptos" w:hAnsi="Aptos" w:cs="Arial"/>
          <w:sz w:val="22"/>
          <w:szCs w:val="22"/>
        </w:rPr>
        <w:t>The</w:t>
      </w:r>
      <w:r w:rsidR="00481A51" w:rsidRPr="00B52C0D">
        <w:rPr>
          <w:rFonts w:ascii="Aptos" w:hAnsi="Aptos"/>
          <w:sz w:val="22"/>
          <w:szCs w:val="22"/>
        </w:rPr>
        <w:t xml:space="preserve"> </w:t>
      </w:r>
      <w:r w:rsidR="007E3775" w:rsidRPr="00B52C0D">
        <w:rPr>
          <w:rFonts w:ascii="Aptos" w:hAnsi="Aptos"/>
          <w:sz w:val="22"/>
          <w:szCs w:val="22"/>
        </w:rPr>
        <w:t xml:space="preserve">initiatives will be </w:t>
      </w:r>
      <w:r w:rsidR="0032777D" w:rsidRPr="00B52C0D">
        <w:rPr>
          <w:rFonts w:ascii="Aptos" w:hAnsi="Aptos"/>
          <w:sz w:val="22"/>
          <w:szCs w:val="22"/>
        </w:rPr>
        <w:t>divided</w:t>
      </w:r>
      <w:r w:rsidR="0074101B" w:rsidRPr="00B52C0D">
        <w:rPr>
          <w:rFonts w:ascii="Aptos" w:hAnsi="Aptos"/>
          <w:sz w:val="22"/>
          <w:szCs w:val="22"/>
        </w:rPr>
        <w:t xml:space="preserve"> into </w:t>
      </w:r>
      <w:r w:rsidR="001D093C" w:rsidRPr="00B52C0D">
        <w:rPr>
          <w:rFonts w:ascii="Aptos" w:hAnsi="Aptos"/>
          <w:sz w:val="22"/>
          <w:szCs w:val="22"/>
        </w:rPr>
        <w:t xml:space="preserve">one of </w:t>
      </w:r>
      <w:r w:rsidRPr="00B52C0D">
        <w:rPr>
          <w:rFonts w:ascii="Aptos" w:hAnsi="Aptos"/>
          <w:sz w:val="22"/>
          <w:szCs w:val="22"/>
        </w:rPr>
        <w:t>three</w:t>
      </w:r>
      <w:r w:rsidR="0032777D" w:rsidRPr="00B52C0D">
        <w:rPr>
          <w:rFonts w:ascii="Aptos" w:hAnsi="Aptos"/>
          <w:sz w:val="22"/>
          <w:szCs w:val="22"/>
        </w:rPr>
        <w:t xml:space="preserve"> groups</w:t>
      </w:r>
      <w:r w:rsidR="001D093C" w:rsidRPr="00B52C0D">
        <w:rPr>
          <w:rFonts w:ascii="Aptos" w:hAnsi="Aptos"/>
          <w:sz w:val="22"/>
          <w:szCs w:val="22"/>
        </w:rPr>
        <w:t xml:space="preserve">: </w:t>
      </w:r>
      <w:r w:rsidR="0074101B" w:rsidRPr="00B52C0D">
        <w:rPr>
          <w:rFonts w:ascii="Aptos" w:hAnsi="Aptos"/>
          <w:sz w:val="22"/>
          <w:szCs w:val="22"/>
        </w:rPr>
        <w:t>developed countries, developing countrie</w:t>
      </w:r>
      <w:r w:rsidR="00514020" w:rsidRPr="00B52C0D">
        <w:rPr>
          <w:rFonts w:ascii="Aptos" w:hAnsi="Aptos"/>
          <w:sz w:val="22"/>
          <w:szCs w:val="22"/>
        </w:rPr>
        <w:t>s</w:t>
      </w:r>
      <w:r w:rsidR="0074101B" w:rsidRPr="00B52C0D">
        <w:rPr>
          <w:rFonts w:ascii="Aptos" w:hAnsi="Aptos"/>
          <w:sz w:val="22"/>
          <w:szCs w:val="22"/>
        </w:rPr>
        <w:t xml:space="preserve"> and least developed countries.  </w:t>
      </w:r>
    </w:p>
    <w:p w14:paraId="782600A5" w14:textId="77777777" w:rsidR="00210553" w:rsidRPr="005E753D" w:rsidRDefault="00210553" w:rsidP="003C258D">
      <w:pPr>
        <w:pStyle w:val="Default"/>
        <w:widowControl/>
        <w:jc w:val="both"/>
      </w:pPr>
    </w:p>
    <w:p w14:paraId="51E2FE3E" w14:textId="77777777" w:rsidR="0008212F" w:rsidRDefault="00AF1E83" w:rsidP="0008212F">
      <w:pPr>
        <w:jc w:val="both"/>
        <w:rPr>
          <w:rStyle w:val="Hyperlink"/>
          <w:rFonts w:ascii="Aptos" w:hAnsi="Aptos"/>
          <w:lang w:val="en-GB"/>
        </w:rPr>
      </w:pPr>
      <w:r w:rsidRPr="00AF1E83">
        <w:rPr>
          <w:rFonts w:ascii="Aptos" w:hAnsi="Aptos"/>
        </w:rPr>
        <w:t>The most</w:t>
      </w:r>
      <w:r>
        <w:rPr>
          <w:rFonts w:ascii="Aptos" w:hAnsi="Aptos"/>
        </w:rPr>
        <w:t xml:space="preserve"> outstanding initiative</w:t>
      </w:r>
      <w:r w:rsidR="003672D4">
        <w:rPr>
          <w:rFonts w:ascii="Aptos" w:hAnsi="Aptos"/>
        </w:rPr>
        <w:t>s</w:t>
      </w:r>
      <w:r>
        <w:rPr>
          <w:rFonts w:ascii="Aptos" w:hAnsi="Aptos"/>
        </w:rPr>
        <w:t xml:space="preserve"> will be recognized with awards or honorable mentions. </w:t>
      </w:r>
      <w:r w:rsidR="00B52C0D">
        <w:rPr>
          <w:rFonts w:ascii="Aptos" w:hAnsi="Aptos"/>
        </w:rPr>
        <w:t xml:space="preserve">Between 2015 and 2024, an average of 12 winners were recognized in each UNPSA cycle.  For more details on past winning initiatives, please visit the </w:t>
      </w:r>
      <w:r w:rsidR="00B52C0D" w:rsidRPr="00C0565A">
        <w:rPr>
          <w:rFonts w:ascii="Aptos" w:hAnsi="Aptos"/>
          <w:lang w:val="en-GB"/>
        </w:rPr>
        <w:t xml:space="preserve">Public Service Innovation Hub at </w:t>
      </w:r>
      <w:hyperlink r:id="rId8" w:history="1">
        <w:r w:rsidR="00B52C0D" w:rsidRPr="00C0565A">
          <w:rPr>
            <w:rStyle w:val="Hyperlink"/>
            <w:rFonts w:ascii="Aptos" w:hAnsi="Aptos"/>
            <w:lang w:val="en-GB"/>
          </w:rPr>
          <w:t>https://publicadministration.un.org/unpsa/innovation-hub/</w:t>
        </w:r>
      </w:hyperlink>
      <w:r w:rsidR="00B52C0D">
        <w:rPr>
          <w:rStyle w:val="Hyperlink"/>
          <w:rFonts w:ascii="Aptos" w:hAnsi="Aptos"/>
          <w:lang w:val="en-GB"/>
        </w:rPr>
        <w:t>.</w:t>
      </w:r>
    </w:p>
    <w:p w14:paraId="4C3B6A68" w14:textId="459074F0" w:rsidR="00012F5E" w:rsidRPr="0008212F" w:rsidRDefault="00BB275C" w:rsidP="0008212F">
      <w:pPr>
        <w:jc w:val="both"/>
        <w:rPr>
          <w:rFonts w:ascii="Aptos" w:hAnsi="Aptos"/>
          <w:color w:val="0563C1" w:themeColor="hyperlink"/>
          <w:u w:val="single"/>
          <w:lang w:val="en-GB"/>
        </w:rPr>
      </w:pPr>
      <w:r w:rsidRPr="0034608C">
        <w:rPr>
          <w:rFonts w:ascii="Aptos" w:hAnsi="Aptos"/>
          <w:b/>
          <w:bCs/>
          <w:color w:val="0070C0"/>
          <w:sz w:val="24"/>
          <w:szCs w:val="24"/>
          <w:lang w:val="en-GB"/>
        </w:rPr>
        <w:lastRenderedPageBreak/>
        <w:t>EVALUATION</w:t>
      </w:r>
    </w:p>
    <w:p w14:paraId="1B15F355" w14:textId="4697EF2B" w:rsidR="00647AA1" w:rsidRDefault="00012F5E" w:rsidP="002B0DA7">
      <w:pPr>
        <w:jc w:val="both"/>
        <w:rPr>
          <w:rFonts w:ascii="Aptos" w:hAnsi="Aptos"/>
        </w:rPr>
      </w:pPr>
      <w:r w:rsidRPr="0034608C">
        <w:rPr>
          <w:rFonts w:ascii="Aptos" w:hAnsi="Aptos"/>
        </w:rPr>
        <w:t>The evaluation process will be multi-stage</w:t>
      </w:r>
      <w:r w:rsidR="00DF73D5">
        <w:rPr>
          <w:rFonts w:ascii="Aptos" w:hAnsi="Aptos"/>
        </w:rPr>
        <w:t xml:space="preserve">, including </w:t>
      </w:r>
      <w:r w:rsidR="00865990">
        <w:rPr>
          <w:rFonts w:ascii="Aptos" w:hAnsi="Aptos"/>
        </w:rPr>
        <w:t>a</w:t>
      </w:r>
      <w:r w:rsidR="00DF73D5">
        <w:rPr>
          <w:rFonts w:ascii="Aptos" w:hAnsi="Aptos"/>
        </w:rPr>
        <w:t xml:space="preserve"> final </w:t>
      </w:r>
      <w:r w:rsidR="009034C5" w:rsidRPr="00DF73D5">
        <w:rPr>
          <w:rFonts w:ascii="Aptos" w:hAnsi="Aptos"/>
        </w:rPr>
        <w:t>round</w:t>
      </w:r>
      <w:r w:rsidR="009034C5" w:rsidRPr="0034608C">
        <w:rPr>
          <w:rFonts w:ascii="Aptos" w:hAnsi="Aptos"/>
        </w:rPr>
        <w:t xml:space="preserve"> </w:t>
      </w:r>
      <w:r w:rsidR="00DF73D5">
        <w:rPr>
          <w:rFonts w:ascii="Aptos" w:hAnsi="Aptos"/>
        </w:rPr>
        <w:t xml:space="preserve">of evaluation </w:t>
      </w:r>
      <w:r w:rsidR="009034C5" w:rsidRPr="0034608C">
        <w:rPr>
          <w:rFonts w:ascii="Aptos" w:hAnsi="Aptos"/>
        </w:rPr>
        <w:t xml:space="preserve">by </w:t>
      </w:r>
      <w:r w:rsidR="00342FFC">
        <w:rPr>
          <w:rFonts w:ascii="Aptos" w:hAnsi="Aptos"/>
        </w:rPr>
        <w:t xml:space="preserve">experts from </w:t>
      </w:r>
      <w:r w:rsidR="009034C5" w:rsidRPr="0034608C">
        <w:rPr>
          <w:rFonts w:ascii="Aptos" w:hAnsi="Aptos"/>
        </w:rPr>
        <w:t xml:space="preserve">the </w:t>
      </w:r>
      <w:r w:rsidR="00865990">
        <w:rPr>
          <w:rFonts w:ascii="Aptos" w:hAnsi="Aptos"/>
        </w:rPr>
        <w:t xml:space="preserve">United Nations </w:t>
      </w:r>
      <w:r w:rsidR="009034C5" w:rsidRPr="0034608C">
        <w:rPr>
          <w:rFonts w:ascii="Aptos" w:hAnsi="Aptos"/>
        </w:rPr>
        <w:t xml:space="preserve">Committee of Experts </w:t>
      </w:r>
      <w:r w:rsidR="00865990">
        <w:rPr>
          <w:rFonts w:ascii="Aptos" w:hAnsi="Aptos"/>
        </w:rPr>
        <w:t>o</w:t>
      </w:r>
      <w:r w:rsidR="009034C5" w:rsidRPr="0034608C">
        <w:rPr>
          <w:rFonts w:ascii="Aptos" w:hAnsi="Aptos"/>
        </w:rPr>
        <w:t xml:space="preserve">n Public Administration (CEPA), </w:t>
      </w:r>
      <w:r w:rsidR="00D4713D">
        <w:rPr>
          <w:rFonts w:ascii="Aptos" w:hAnsi="Aptos"/>
        </w:rPr>
        <w:t>in line with the</w:t>
      </w:r>
      <w:r w:rsidR="00152841" w:rsidRPr="0034608C">
        <w:rPr>
          <w:rFonts w:ascii="Aptos" w:hAnsi="Aptos"/>
        </w:rPr>
        <w:t xml:space="preserve"> Principles</w:t>
      </w:r>
      <w:r w:rsidRPr="0034608C">
        <w:rPr>
          <w:rFonts w:ascii="Aptos" w:hAnsi="Aptos"/>
          <w:b/>
          <w:bCs/>
        </w:rPr>
        <w:t xml:space="preserve"> </w:t>
      </w:r>
      <w:r w:rsidRPr="00D4713D">
        <w:rPr>
          <w:rFonts w:ascii="Aptos" w:hAnsi="Aptos"/>
        </w:rPr>
        <w:t>of Effective Governance</w:t>
      </w:r>
      <w:r w:rsidR="00865990">
        <w:rPr>
          <w:rFonts w:ascii="Aptos" w:hAnsi="Aptos"/>
        </w:rPr>
        <w:t xml:space="preserve"> for Sustainable Development</w:t>
      </w:r>
      <w:r w:rsidR="009034C5" w:rsidRPr="00D4713D">
        <w:rPr>
          <w:rStyle w:val="FootnoteReference"/>
          <w:rFonts w:ascii="Aptos" w:hAnsi="Aptos"/>
        </w:rPr>
        <w:footnoteReference w:id="3"/>
      </w:r>
      <w:r w:rsidRPr="00D4713D">
        <w:rPr>
          <w:rFonts w:ascii="Aptos" w:hAnsi="Aptos"/>
        </w:rPr>
        <w:t>.</w:t>
      </w:r>
      <w:r w:rsidRPr="0034608C">
        <w:rPr>
          <w:rFonts w:ascii="Aptos" w:hAnsi="Aptos"/>
        </w:rPr>
        <w:t xml:space="preserve">  </w:t>
      </w:r>
    </w:p>
    <w:p w14:paraId="6D5584E5" w14:textId="77777777" w:rsidR="002B0DA7" w:rsidRPr="002B0DA7" w:rsidRDefault="002B0DA7" w:rsidP="002B0DA7">
      <w:pPr>
        <w:jc w:val="both"/>
        <w:rPr>
          <w:rFonts w:ascii="Aptos" w:hAnsi="Aptos"/>
        </w:rPr>
      </w:pPr>
    </w:p>
    <w:p w14:paraId="0F085A02" w14:textId="633B52A3" w:rsidR="00647AA1" w:rsidRPr="00D4713D" w:rsidRDefault="00647AA1" w:rsidP="00647AA1">
      <w:pPr>
        <w:rPr>
          <w:rFonts w:ascii="Aptos" w:hAnsi="Aptos"/>
          <w:b/>
          <w:bCs/>
          <w:color w:val="0070C0"/>
          <w:sz w:val="24"/>
          <w:szCs w:val="24"/>
          <w:lang w:val="en-GB"/>
        </w:rPr>
      </w:pPr>
      <w:r w:rsidRPr="00D4713D">
        <w:rPr>
          <w:rFonts w:ascii="Aptos" w:hAnsi="Aptos"/>
          <w:b/>
          <w:bCs/>
          <w:color w:val="0070C0"/>
          <w:sz w:val="24"/>
          <w:szCs w:val="24"/>
          <w:lang w:val="en-GB"/>
        </w:rPr>
        <w:t>VERIFICATION</w:t>
      </w:r>
    </w:p>
    <w:p w14:paraId="288B09CF" w14:textId="0D90700D" w:rsidR="004F7D5A" w:rsidRPr="006F47D3" w:rsidRDefault="004C6D1C" w:rsidP="005C6C4A">
      <w:pPr>
        <w:pStyle w:val="CommentText"/>
        <w:jc w:val="both"/>
        <w:rPr>
          <w:rFonts w:ascii="Aptos" w:hAnsi="Aptos" w:cstheme="minorHAnsi"/>
          <w:sz w:val="22"/>
          <w:szCs w:val="22"/>
        </w:rPr>
      </w:pPr>
      <w:r>
        <w:rPr>
          <w:rFonts w:ascii="Aptos" w:hAnsi="Aptos" w:cstheme="minorHAnsi"/>
          <w:sz w:val="22"/>
          <w:szCs w:val="22"/>
        </w:rPr>
        <w:t xml:space="preserve">Initiatives </w:t>
      </w:r>
      <w:r w:rsidR="00B66E82">
        <w:rPr>
          <w:rFonts w:ascii="Aptos" w:hAnsi="Aptos" w:cstheme="minorHAnsi"/>
          <w:sz w:val="22"/>
          <w:szCs w:val="22"/>
        </w:rPr>
        <w:t xml:space="preserve">considered in the final round of evaluation </w:t>
      </w:r>
      <w:r w:rsidR="00031FF4" w:rsidRPr="006F47D3">
        <w:rPr>
          <w:rFonts w:ascii="Aptos" w:hAnsi="Aptos" w:cstheme="minorHAnsi"/>
          <w:sz w:val="22"/>
          <w:szCs w:val="22"/>
        </w:rPr>
        <w:t xml:space="preserve">will </w:t>
      </w:r>
      <w:r w:rsidR="00405A9D" w:rsidRPr="006F47D3">
        <w:rPr>
          <w:rFonts w:ascii="Aptos" w:hAnsi="Aptos" w:cstheme="minorHAnsi"/>
          <w:sz w:val="22"/>
          <w:szCs w:val="22"/>
        </w:rPr>
        <w:t xml:space="preserve">be vetted. </w:t>
      </w:r>
      <w:r w:rsidR="000E2565" w:rsidRPr="006F47D3">
        <w:rPr>
          <w:rFonts w:ascii="Aptos" w:hAnsi="Aptos" w:cstheme="minorHAnsi"/>
          <w:sz w:val="22"/>
          <w:szCs w:val="22"/>
        </w:rPr>
        <w:t xml:space="preserve">The </w:t>
      </w:r>
      <w:r w:rsidR="00676C88" w:rsidRPr="006F47D3">
        <w:rPr>
          <w:rFonts w:ascii="Aptos" w:hAnsi="Aptos" w:cstheme="minorHAnsi"/>
          <w:sz w:val="22"/>
          <w:szCs w:val="22"/>
        </w:rPr>
        <w:t>programme</w:t>
      </w:r>
      <w:r w:rsidR="000E2565" w:rsidRPr="006F47D3">
        <w:rPr>
          <w:rFonts w:ascii="Aptos" w:hAnsi="Aptos" w:cstheme="minorHAnsi"/>
          <w:sz w:val="22"/>
          <w:szCs w:val="22"/>
        </w:rPr>
        <w:t xml:space="preserve"> will continue to work with the </w:t>
      </w:r>
      <w:r w:rsidR="004E0866" w:rsidRPr="006F47D3">
        <w:rPr>
          <w:rFonts w:ascii="Aptos" w:hAnsi="Aptos" w:cstheme="minorHAnsi"/>
          <w:sz w:val="22"/>
          <w:szCs w:val="22"/>
        </w:rPr>
        <w:t xml:space="preserve">UN </w:t>
      </w:r>
      <w:r w:rsidR="000E2565" w:rsidRPr="006F47D3">
        <w:rPr>
          <w:rFonts w:ascii="Aptos" w:hAnsi="Aptos" w:cstheme="minorHAnsi"/>
          <w:sz w:val="22"/>
          <w:szCs w:val="22"/>
        </w:rPr>
        <w:t>Resident Coordinator</w:t>
      </w:r>
      <w:r w:rsidR="002E77F8" w:rsidRPr="006F47D3">
        <w:rPr>
          <w:rFonts w:ascii="Aptos" w:hAnsi="Aptos" w:cstheme="minorHAnsi"/>
          <w:sz w:val="22"/>
          <w:szCs w:val="22"/>
        </w:rPr>
        <w:t xml:space="preserve"> </w:t>
      </w:r>
      <w:r w:rsidR="00FB33E0" w:rsidRPr="006F47D3">
        <w:rPr>
          <w:rFonts w:ascii="Aptos" w:hAnsi="Aptos" w:cstheme="minorHAnsi"/>
          <w:sz w:val="22"/>
          <w:szCs w:val="22"/>
        </w:rPr>
        <w:t>s</w:t>
      </w:r>
      <w:r w:rsidR="002E77F8" w:rsidRPr="006F47D3">
        <w:rPr>
          <w:rFonts w:ascii="Aptos" w:hAnsi="Aptos" w:cstheme="minorHAnsi"/>
          <w:sz w:val="22"/>
          <w:szCs w:val="22"/>
        </w:rPr>
        <w:t>ystem</w:t>
      </w:r>
      <w:r w:rsidR="000E2565" w:rsidRPr="006F47D3">
        <w:rPr>
          <w:rFonts w:ascii="Aptos" w:hAnsi="Aptos" w:cstheme="minorHAnsi"/>
          <w:sz w:val="22"/>
          <w:szCs w:val="22"/>
        </w:rPr>
        <w:t xml:space="preserve"> and </w:t>
      </w:r>
      <w:r w:rsidR="00001DB1" w:rsidRPr="006F47D3">
        <w:rPr>
          <w:rFonts w:ascii="Aptos" w:hAnsi="Aptos" w:cstheme="minorHAnsi"/>
          <w:sz w:val="22"/>
          <w:szCs w:val="22"/>
        </w:rPr>
        <w:t xml:space="preserve">relevant </w:t>
      </w:r>
      <w:r w:rsidR="00FB33E0" w:rsidRPr="006F47D3">
        <w:rPr>
          <w:rFonts w:ascii="Aptos" w:hAnsi="Aptos" w:cstheme="minorHAnsi"/>
          <w:sz w:val="22"/>
          <w:szCs w:val="22"/>
        </w:rPr>
        <w:t>special</w:t>
      </w:r>
      <w:r w:rsidR="00B66E82">
        <w:rPr>
          <w:rFonts w:ascii="Aptos" w:hAnsi="Aptos" w:cstheme="minorHAnsi"/>
          <w:sz w:val="22"/>
          <w:szCs w:val="22"/>
        </w:rPr>
        <w:t>ized</w:t>
      </w:r>
      <w:r w:rsidR="00FB33E0" w:rsidRPr="006F47D3">
        <w:rPr>
          <w:rFonts w:ascii="Aptos" w:hAnsi="Aptos" w:cstheme="minorHAnsi"/>
          <w:sz w:val="22"/>
          <w:szCs w:val="22"/>
        </w:rPr>
        <w:t xml:space="preserve"> agencies </w:t>
      </w:r>
      <w:r w:rsidR="007E5929">
        <w:rPr>
          <w:rFonts w:ascii="Aptos" w:hAnsi="Aptos" w:cstheme="minorHAnsi"/>
          <w:sz w:val="22"/>
          <w:szCs w:val="22"/>
        </w:rPr>
        <w:t xml:space="preserve">of the United Nations </w:t>
      </w:r>
      <w:r w:rsidR="00001DB1" w:rsidRPr="006F47D3">
        <w:rPr>
          <w:rFonts w:ascii="Aptos" w:hAnsi="Aptos" w:cstheme="minorHAnsi"/>
          <w:sz w:val="22"/>
          <w:szCs w:val="22"/>
        </w:rPr>
        <w:t xml:space="preserve">for </w:t>
      </w:r>
      <w:r w:rsidR="00D463CE">
        <w:rPr>
          <w:rFonts w:ascii="Aptos" w:hAnsi="Aptos" w:cstheme="minorHAnsi"/>
          <w:sz w:val="22"/>
          <w:szCs w:val="22"/>
        </w:rPr>
        <w:t xml:space="preserve">the </w:t>
      </w:r>
      <w:r w:rsidR="00097299" w:rsidRPr="006F47D3">
        <w:rPr>
          <w:rFonts w:ascii="Aptos" w:hAnsi="Aptos" w:cstheme="minorHAnsi"/>
          <w:sz w:val="22"/>
          <w:szCs w:val="22"/>
        </w:rPr>
        <w:t>validation</w:t>
      </w:r>
      <w:r w:rsidR="001530A4" w:rsidRPr="006F47D3">
        <w:rPr>
          <w:rFonts w:ascii="Aptos" w:hAnsi="Aptos" w:cstheme="minorHAnsi"/>
          <w:sz w:val="22"/>
          <w:szCs w:val="22"/>
        </w:rPr>
        <w:t xml:space="preserve"> </w:t>
      </w:r>
      <w:r w:rsidR="00982D60">
        <w:rPr>
          <w:rFonts w:ascii="Aptos" w:hAnsi="Aptos" w:cstheme="minorHAnsi"/>
          <w:sz w:val="22"/>
          <w:szCs w:val="22"/>
        </w:rPr>
        <w:t xml:space="preserve">of </w:t>
      </w:r>
      <w:r w:rsidR="005C6C4A">
        <w:rPr>
          <w:rFonts w:ascii="Aptos" w:hAnsi="Aptos" w:cstheme="minorHAnsi"/>
          <w:sz w:val="22"/>
          <w:szCs w:val="22"/>
        </w:rPr>
        <w:t xml:space="preserve">awarded </w:t>
      </w:r>
      <w:proofErr w:type="gramStart"/>
      <w:r w:rsidR="005C6C4A">
        <w:rPr>
          <w:rFonts w:ascii="Aptos" w:hAnsi="Aptos" w:cstheme="minorHAnsi"/>
          <w:sz w:val="22"/>
          <w:szCs w:val="22"/>
        </w:rPr>
        <w:t>initiatives.</w:t>
      </w:r>
      <w:r w:rsidR="00CF2EBF" w:rsidRPr="006F47D3">
        <w:rPr>
          <w:rFonts w:ascii="Aptos" w:hAnsi="Aptos" w:cstheme="minorHAnsi"/>
          <w:sz w:val="22"/>
          <w:szCs w:val="22"/>
        </w:rPr>
        <w:t>.</w:t>
      </w:r>
      <w:proofErr w:type="gramEnd"/>
    </w:p>
    <w:p w14:paraId="69CD0E9E" w14:textId="77777777" w:rsidR="00631ACE" w:rsidRPr="004C6D1C" w:rsidRDefault="00631ACE" w:rsidP="005C6C4A">
      <w:pPr>
        <w:jc w:val="both"/>
        <w:rPr>
          <w:rFonts w:ascii="Aptos" w:hAnsi="Aptos"/>
        </w:rPr>
      </w:pPr>
    </w:p>
    <w:p w14:paraId="1587FB47" w14:textId="77777777" w:rsidR="004C6D1C" w:rsidRPr="00D4713D" w:rsidRDefault="004C6D1C" w:rsidP="004C6D1C">
      <w:pPr>
        <w:rPr>
          <w:rFonts w:ascii="Aptos" w:hAnsi="Aptos"/>
          <w:b/>
          <w:bCs/>
          <w:color w:val="0070C0"/>
          <w:sz w:val="24"/>
          <w:szCs w:val="24"/>
          <w:lang w:val="en-GB"/>
        </w:rPr>
      </w:pPr>
      <w:r>
        <w:rPr>
          <w:rFonts w:ascii="Aptos" w:hAnsi="Aptos"/>
          <w:b/>
          <w:bCs/>
          <w:color w:val="0070C0"/>
          <w:sz w:val="24"/>
          <w:szCs w:val="24"/>
          <w:lang w:val="en-GB"/>
        </w:rPr>
        <w:t>CONSENT</w:t>
      </w:r>
    </w:p>
    <w:p w14:paraId="1CBF8945" w14:textId="2BDB206B" w:rsidR="004C6D1C" w:rsidRPr="006F47D3" w:rsidRDefault="004C6D1C" w:rsidP="004C6D1C">
      <w:pPr>
        <w:pStyle w:val="CommentText"/>
        <w:jc w:val="both"/>
        <w:rPr>
          <w:rFonts w:ascii="Aptos" w:hAnsi="Aptos" w:cstheme="minorHAnsi"/>
          <w:sz w:val="22"/>
          <w:szCs w:val="22"/>
        </w:rPr>
      </w:pPr>
      <w:proofErr w:type="gramStart"/>
      <w:r>
        <w:rPr>
          <w:rFonts w:ascii="Aptos" w:hAnsi="Aptos" w:cstheme="minorHAnsi"/>
          <w:sz w:val="22"/>
          <w:szCs w:val="22"/>
        </w:rPr>
        <w:t>In order to</w:t>
      </w:r>
      <w:proofErr w:type="gramEnd"/>
      <w:r>
        <w:rPr>
          <w:rFonts w:ascii="Aptos" w:hAnsi="Aptos" w:cstheme="minorHAnsi"/>
          <w:sz w:val="22"/>
          <w:szCs w:val="22"/>
        </w:rPr>
        <w:t xml:space="preserve"> be considered, submitted </w:t>
      </w:r>
      <w:r w:rsidRPr="006F47D3">
        <w:rPr>
          <w:rFonts w:ascii="Aptos" w:hAnsi="Aptos" w:cstheme="minorHAnsi"/>
          <w:sz w:val="22"/>
          <w:szCs w:val="22"/>
        </w:rPr>
        <w:t xml:space="preserve">initiatives </w:t>
      </w:r>
      <w:r w:rsidR="005C6C4A">
        <w:rPr>
          <w:rFonts w:ascii="Aptos" w:hAnsi="Aptos" w:cstheme="minorHAnsi"/>
          <w:sz w:val="22"/>
          <w:szCs w:val="22"/>
        </w:rPr>
        <w:t xml:space="preserve">must include </w:t>
      </w:r>
      <w:r w:rsidRPr="000B2B7D">
        <w:rPr>
          <w:rFonts w:ascii="Aptos" w:hAnsi="Aptos" w:cstheme="minorHAnsi"/>
          <w:sz w:val="22"/>
          <w:szCs w:val="22"/>
          <w:lang w:val="en-US"/>
        </w:rPr>
        <w:t xml:space="preserve">consent </w:t>
      </w:r>
      <w:r w:rsidR="005C6C4A">
        <w:rPr>
          <w:rFonts w:ascii="Aptos" w:hAnsi="Aptos" w:cstheme="minorHAnsi"/>
          <w:sz w:val="22"/>
          <w:szCs w:val="22"/>
          <w:lang w:val="en-US"/>
        </w:rPr>
        <w:t xml:space="preserve">for </w:t>
      </w:r>
      <w:r w:rsidRPr="000B2B7D">
        <w:rPr>
          <w:rFonts w:ascii="Aptos" w:hAnsi="Aptos" w:cstheme="minorHAnsi"/>
          <w:sz w:val="22"/>
          <w:szCs w:val="22"/>
          <w:lang w:val="en-US"/>
        </w:rPr>
        <w:t xml:space="preserve">the UNPSA team </w:t>
      </w:r>
      <w:r w:rsidR="005C6C4A">
        <w:rPr>
          <w:rFonts w:ascii="Aptos" w:hAnsi="Aptos" w:cstheme="minorHAnsi"/>
          <w:sz w:val="22"/>
          <w:szCs w:val="22"/>
          <w:lang w:val="en-US"/>
        </w:rPr>
        <w:t xml:space="preserve">to </w:t>
      </w:r>
      <w:r w:rsidRPr="000B2B7D">
        <w:rPr>
          <w:rFonts w:ascii="Aptos" w:hAnsi="Aptos" w:cstheme="minorHAnsi"/>
          <w:sz w:val="22"/>
          <w:szCs w:val="22"/>
          <w:lang w:val="en-US"/>
        </w:rPr>
        <w:t>us</w:t>
      </w:r>
      <w:r w:rsidR="005C6C4A">
        <w:rPr>
          <w:rFonts w:ascii="Aptos" w:hAnsi="Aptos" w:cstheme="minorHAnsi"/>
          <w:sz w:val="22"/>
          <w:szCs w:val="22"/>
          <w:lang w:val="en-US"/>
        </w:rPr>
        <w:t>e</w:t>
      </w:r>
      <w:r w:rsidRPr="000B2B7D">
        <w:rPr>
          <w:rFonts w:ascii="Aptos" w:hAnsi="Aptos" w:cstheme="minorHAnsi"/>
          <w:sz w:val="22"/>
          <w:szCs w:val="22"/>
          <w:lang w:val="en-US"/>
        </w:rPr>
        <w:t xml:space="preserve"> the information provided in </w:t>
      </w:r>
      <w:r>
        <w:rPr>
          <w:rFonts w:ascii="Aptos" w:hAnsi="Aptos" w:cstheme="minorHAnsi"/>
          <w:sz w:val="22"/>
          <w:szCs w:val="22"/>
          <w:lang w:val="en-US"/>
        </w:rPr>
        <w:t>the application</w:t>
      </w:r>
      <w:r w:rsidRPr="000B2B7D">
        <w:rPr>
          <w:rFonts w:ascii="Aptos" w:hAnsi="Aptos" w:cstheme="minorHAnsi"/>
          <w:sz w:val="22"/>
          <w:szCs w:val="22"/>
          <w:lang w:val="en-US"/>
        </w:rPr>
        <w:t xml:space="preserve"> form and </w:t>
      </w:r>
      <w:r w:rsidR="000A27D1">
        <w:rPr>
          <w:rFonts w:ascii="Aptos" w:hAnsi="Aptos" w:cstheme="minorHAnsi"/>
          <w:sz w:val="22"/>
          <w:szCs w:val="22"/>
          <w:lang w:val="en-US"/>
        </w:rPr>
        <w:t xml:space="preserve">to </w:t>
      </w:r>
      <w:r w:rsidRPr="000B2B7D">
        <w:rPr>
          <w:rFonts w:ascii="Aptos" w:hAnsi="Aptos" w:cstheme="minorHAnsi"/>
          <w:sz w:val="22"/>
          <w:szCs w:val="22"/>
          <w:lang w:val="en-US"/>
        </w:rPr>
        <w:t xml:space="preserve">contact relevant individuals and organizations for validation purposes. Data related to the institution and initiative will also be included in the UNPSA database, which will be </w:t>
      </w:r>
      <w:r w:rsidR="000A27D1">
        <w:rPr>
          <w:rFonts w:ascii="Aptos" w:hAnsi="Aptos" w:cstheme="minorHAnsi"/>
          <w:sz w:val="22"/>
          <w:szCs w:val="22"/>
          <w:lang w:val="en-US"/>
        </w:rPr>
        <w:t xml:space="preserve">made </w:t>
      </w:r>
      <w:r w:rsidRPr="000B2B7D">
        <w:rPr>
          <w:rFonts w:ascii="Aptos" w:hAnsi="Aptos" w:cstheme="minorHAnsi"/>
          <w:sz w:val="22"/>
          <w:szCs w:val="22"/>
          <w:lang w:val="en-US"/>
        </w:rPr>
        <w:t xml:space="preserve">publicly accessible </w:t>
      </w:r>
      <w:r w:rsidR="000A27D1">
        <w:rPr>
          <w:rFonts w:ascii="Aptos" w:hAnsi="Aptos" w:cstheme="minorHAnsi"/>
          <w:sz w:val="22"/>
          <w:szCs w:val="22"/>
          <w:lang w:val="en-US"/>
        </w:rPr>
        <w:t xml:space="preserve">after the end of the 2026 cycle </w:t>
      </w:r>
      <w:r w:rsidRPr="000B2B7D">
        <w:rPr>
          <w:rFonts w:ascii="Aptos" w:hAnsi="Aptos" w:cstheme="minorHAnsi"/>
          <w:sz w:val="22"/>
          <w:szCs w:val="22"/>
          <w:lang w:val="en-US"/>
        </w:rPr>
        <w:t>to facilitate information exchange and peer learning</w:t>
      </w:r>
      <w:r w:rsidRPr="006F47D3">
        <w:rPr>
          <w:rFonts w:ascii="Aptos" w:hAnsi="Aptos" w:cstheme="minorHAnsi"/>
          <w:sz w:val="22"/>
          <w:szCs w:val="22"/>
        </w:rPr>
        <w:t>.</w:t>
      </w:r>
    </w:p>
    <w:p w14:paraId="7EB6DB5E" w14:textId="77777777" w:rsidR="004C6D1C" w:rsidRPr="00647AA1" w:rsidRDefault="004C6D1C" w:rsidP="00631ACE">
      <w:pPr>
        <w:rPr>
          <w:b/>
          <w:bCs/>
          <w:color w:val="0070C0"/>
          <w:sz w:val="24"/>
          <w:szCs w:val="24"/>
          <w:lang w:val="en-ZA"/>
        </w:rPr>
      </w:pPr>
    </w:p>
    <w:p w14:paraId="5BBD7FAD" w14:textId="4269A433" w:rsidR="00631ACE" w:rsidRPr="00D4713D" w:rsidRDefault="00631ACE" w:rsidP="00631ACE">
      <w:pPr>
        <w:rPr>
          <w:rFonts w:ascii="Aptos" w:hAnsi="Aptos"/>
          <w:b/>
          <w:bCs/>
          <w:color w:val="0070C0"/>
          <w:sz w:val="24"/>
          <w:szCs w:val="24"/>
          <w:lang w:val="en-GB"/>
        </w:rPr>
      </w:pPr>
      <w:r w:rsidRPr="00D4713D">
        <w:rPr>
          <w:rFonts w:ascii="Aptos" w:hAnsi="Aptos"/>
          <w:b/>
          <w:bCs/>
          <w:color w:val="0070C0"/>
          <w:sz w:val="24"/>
          <w:szCs w:val="24"/>
          <w:lang w:val="en-GB"/>
        </w:rPr>
        <w:t>LANGUAGE REQUIREMENTS</w:t>
      </w:r>
    </w:p>
    <w:p w14:paraId="29AB35CF" w14:textId="77777777" w:rsidR="001B6AAD" w:rsidRDefault="001B6AAD" w:rsidP="001B6AAD">
      <w:pPr>
        <w:jc w:val="both"/>
        <w:rPr>
          <w:rFonts w:ascii="Aptos" w:hAnsi="Aptos"/>
        </w:rPr>
      </w:pPr>
      <w:r w:rsidRPr="00D4713D">
        <w:rPr>
          <w:rFonts w:ascii="Aptos" w:hAnsi="Aptos"/>
          <w:lang w:val="en-GB"/>
        </w:rPr>
        <w:t>The UNPSA programme will</w:t>
      </w:r>
      <w:r w:rsidRPr="00D4713D">
        <w:rPr>
          <w:rFonts w:ascii="Aptos" w:hAnsi="Aptos"/>
        </w:rPr>
        <w:t xml:space="preserve"> continue to accept applications in all six UN official languages.  However, applicants are </w:t>
      </w:r>
      <w:r>
        <w:rPr>
          <w:rFonts w:ascii="Aptos" w:hAnsi="Aptos"/>
        </w:rPr>
        <w:t xml:space="preserve">strongly </w:t>
      </w:r>
      <w:r w:rsidRPr="00D4713D">
        <w:rPr>
          <w:rFonts w:ascii="Aptos" w:hAnsi="Aptos"/>
        </w:rPr>
        <w:t xml:space="preserve">encouraged to apply in </w:t>
      </w:r>
      <w:r w:rsidRPr="00D4713D">
        <w:rPr>
          <w:rFonts w:ascii="Aptos" w:hAnsi="Aptos"/>
          <w:b/>
          <w:bCs/>
          <w:color w:val="FF0000"/>
        </w:rPr>
        <w:t>English and French</w:t>
      </w:r>
      <w:r>
        <w:rPr>
          <w:rFonts w:ascii="Aptos" w:hAnsi="Aptos"/>
          <w:color w:val="FF0000"/>
        </w:rPr>
        <w:t xml:space="preserve">, </w:t>
      </w:r>
      <w:r w:rsidRPr="00D4713D">
        <w:rPr>
          <w:rFonts w:ascii="Aptos" w:hAnsi="Aptos"/>
        </w:rPr>
        <w:t xml:space="preserve">the working languages of the Secretariat.  </w:t>
      </w:r>
    </w:p>
    <w:p w14:paraId="283C134D" w14:textId="7927512D" w:rsidR="001B6AAD" w:rsidRDefault="001B6AAD" w:rsidP="001B6AAD">
      <w:pPr>
        <w:jc w:val="both"/>
        <w:rPr>
          <w:rFonts w:ascii="Aptos" w:hAnsi="Aptos"/>
        </w:rPr>
      </w:pPr>
      <w:r w:rsidRPr="00D4713D">
        <w:rPr>
          <w:rFonts w:ascii="Aptos" w:hAnsi="Aptos"/>
        </w:rPr>
        <w:t xml:space="preserve">Applications </w:t>
      </w:r>
      <w:r w:rsidRPr="00CE57E6">
        <w:rPr>
          <w:rFonts w:ascii="Aptos" w:hAnsi="Aptos"/>
          <w:b/>
          <w:bCs/>
        </w:rPr>
        <w:t>submitted in other than the six official languages</w:t>
      </w:r>
      <w:r>
        <w:rPr>
          <w:rFonts w:ascii="Aptos" w:hAnsi="Aptos"/>
        </w:rPr>
        <w:t xml:space="preserve"> </w:t>
      </w:r>
      <w:r w:rsidRPr="00CE57E6">
        <w:rPr>
          <w:rFonts w:ascii="Aptos" w:hAnsi="Aptos"/>
          <w:b/>
          <w:bCs/>
        </w:rPr>
        <w:t>will not be accepted</w:t>
      </w:r>
      <w:r>
        <w:rPr>
          <w:rFonts w:ascii="Aptos" w:hAnsi="Aptos"/>
        </w:rPr>
        <w:t xml:space="preserve">. For supporting documents or materials in non-official languages, </w:t>
      </w:r>
      <w:proofErr w:type="gramStart"/>
      <w:r w:rsidRPr="00CE57E6">
        <w:rPr>
          <w:rFonts w:ascii="Aptos" w:hAnsi="Aptos"/>
          <w:b/>
          <w:bCs/>
        </w:rPr>
        <w:t>a brief summary</w:t>
      </w:r>
      <w:proofErr w:type="gramEnd"/>
      <w:r w:rsidRPr="00CE57E6">
        <w:rPr>
          <w:rFonts w:ascii="Aptos" w:hAnsi="Aptos"/>
          <w:b/>
          <w:bCs/>
        </w:rPr>
        <w:t xml:space="preserve"> in one of the official languages must be provided</w:t>
      </w:r>
      <w:r>
        <w:rPr>
          <w:rFonts w:ascii="Aptos" w:hAnsi="Aptos"/>
        </w:rPr>
        <w:t>.</w:t>
      </w:r>
    </w:p>
    <w:p w14:paraId="6CDBAC30" w14:textId="23BD474B" w:rsidR="00631ACE" w:rsidRPr="00D4713D" w:rsidRDefault="001B6AAD" w:rsidP="001B6AAD">
      <w:pPr>
        <w:jc w:val="both"/>
        <w:rPr>
          <w:rFonts w:ascii="Aptos" w:hAnsi="Aptos"/>
        </w:rPr>
      </w:pPr>
      <w:r w:rsidRPr="00D4713D">
        <w:rPr>
          <w:rFonts w:ascii="Aptos" w:hAnsi="Aptos"/>
        </w:rPr>
        <w:t xml:space="preserve">While the </w:t>
      </w:r>
      <w:proofErr w:type="spellStart"/>
      <w:r w:rsidRPr="00D4713D">
        <w:rPr>
          <w:rFonts w:ascii="Aptos" w:hAnsi="Aptos"/>
        </w:rPr>
        <w:t>programme</w:t>
      </w:r>
      <w:proofErr w:type="spellEnd"/>
      <w:r w:rsidRPr="00D4713D">
        <w:rPr>
          <w:rFonts w:ascii="Aptos" w:hAnsi="Aptos"/>
        </w:rPr>
        <w:t xml:space="preserve"> will </w:t>
      </w:r>
      <w:r>
        <w:rPr>
          <w:rFonts w:ascii="Aptos" w:hAnsi="Aptos"/>
        </w:rPr>
        <w:t>strive to engage</w:t>
      </w:r>
      <w:r w:rsidRPr="00D4713D">
        <w:rPr>
          <w:rFonts w:ascii="Aptos" w:hAnsi="Aptos"/>
        </w:rPr>
        <w:t xml:space="preserve"> evaluators fluent in official languages, </w:t>
      </w:r>
      <w:r>
        <w:rPr>
          <w:rFonts w:ascii="Aptos" w:hAnsi="Aptos"/>
        </w:rPr>
        <w:t xml:space="preserve">limited resources may require the use of </w:t>
      </w:r>
      <w:r w:rsidRPr="00D4713D">
        <w:rPr>
          <w:rFonts w:ascii="Aptos" w:hAnsi="Aptos"/>
        </w:rPr>
        <w:t xml:space="preserve">translation tools </w:t>
      </w:r>
      <w:r>
        <w:rPr>
          <w:rFonts w:ascii="Aptos" w:hAnsi="Aptos"/>
        </w:rPr>
        <w:t>for evaluation</w:t>
      </w:r>
      <w:r w:rsidR="00631ACE" w:rsidRPr="00D4713D">
        <w:rPr>
          <w:rFonts w:ascii="Aptos" w:hAnsi="Aptos"/>
        </w:rPr>
        <w:t xml:space="preserve">.  </w:t>
      </w:r>
    </w:p>
    <w:p w14:paraId="66BC608C" w14:textId="45F8E939" w:rsidR="00012F5E" w:rsidRDefault="00012F5E" w:rsidP="00012F5E">
      <w:pPr>
        <w:rPr>
          <w:b/>
          <w:bCs/>
          <w:color w:val="5B9BD5" w:themeColor="accent5"/>
          <w:sz w:val="23"/>
          <w:szCs w:val="23"/>
        </w:rPr>
      </w:pPr>
    </w:p>
    <w:p w14:paraId="506D4A94" w14:textId="74621CDC" w:rsidR="00A23C08" w:rsidRPr="00731911" w:rsidRDefault="0021239F" w:rsidP="00012F5E">
      <w:pPr>
        <w:rPr>
          <w:rFonts w:ascii="Aptos" w:hAnsi="Aptos"/>
          <w:b/>
          <w:bCs/>
          <w:color w:val="5B9BD5" w:themeColor="accent5"/>
          <w:sz w:val="24"/>
          <w:szCs w:val="24"/>
          <w:lang w:val="en-ZA"/>
        </w:rPr>
      </w:pPr>
      <w:r w:rsidRPr="00731911">
        <w:rPr>
          <w:rFonts w:ascii="Aptos" w:hAnsi="Aptos"/>
          <w:b/>
          <w:bCs/>
          <w:color w:val="0070C0"/>
          <w:sz w:val="24"/>
          <w:szCs w:val="24"/>
          <w:lang w:val="en-GB"/>
        </w:rPr>
        <w:t xml:space="preserve">DISQUALIFICATION </w:t>
      </w:r>
      <w:r w:rsidR="00252D74">
        <w:rPr>
          <w:rFonts w:ascii="Aptos" w:hAnsi="Aptos"/>
          <w:b/>
          <w:bCs/>
          <w:color w:val="0070C0"/>
          <w:sz w:val="24"/>
          <w:szCs w:val="24"/>
          <w:lang w:val="en-GB"/>
        </w:rPr>
        <w:t>AND</w:t>
      </w:r>
      <w:r w:rsidRPr="00731911">
        <w:rPr>
          <w:rFonts w:ascii="Aptos" w:hAnsi="Aptos"/>
          <w:b/>
          <w:bCs/>
          <w:color w:val="0070C0"/>
          <w:sz w:val="24"/>
          <w:szCs w:val="24"/>
          <w:lang w:val="en-GB"/>
        </w:rPr>
        <w:t xml:space="preserve"> REVOCATION</w:t>
      </w:r>
    </w:p>
    <w:p w14:paraId="492BC316" w14:textId="37311F73" w:rsidR="00E2317F" w:rsidRPr="00731911" w:rsidRDefault="00342FFC" w:rsidP="00012F5E">
      <w:pPr>
        <w:jc w:val="both"/>
        <w:rPr>
          <w:rFonts w:ascii="Aptos" w:hAnsi="Aptos"/>
        </w:rPr>
      </w:pPr>
      <w:r>
        <w:rPr>
          <w:rFonts w:ascii="Aptos" w:hAnsi="Aptos"/>
        </w:rPr>
        <w:t xml:space="preserve">Grounds for </w:t>
      </w:r>
      <w:r w:rsidR="00012F5E" w:rsidRPr="00731911">
        <w:rPr>
          <w:rFonts w:ascii="Aptos" w:hAnsi="Aptos"/>
        </w:rPr>
        <w:t xml:space="preserve">disqualification and revocation </w:t>
      </w:r>
      <w:r>
        <w:rPr>
          <w:rFonts w:ascii="Aptos" w:hAnsi="Aptos"/>
        </w:rPr>
        <w:t>include</w:t>
      </w:r>
      <w:r w:rsidR="008A1AEC" w:rsidRPr="00731911">
        <w:rPr>
          <w:rFonts w:ascii="Aptos" w:hAnsi="Aptos"/>
        </w:rPr>
        <w:t>:</w:t>
      </w:r>
    </w:p>
    <w:p w14:paraId="2EE7F377" w14:textId="77777777" w:rsidR="00E2317F" w:rsidRPr="00731911" w:rsidRDefault="00E2317F" w:rsidP="00E2317F">
      <w:pPr>
        <w:widowControl w:val="0"/>
        <w:numPr>
          <w:ilvl w:val="0"/>
          <w:numId w:val="5"/>
        </w:numPr>
        <w:overflowPunct w:val="0"/>
        <w:adjustRightInd w:val="0"/>
        <w:spacing w:after="0" w:line="240" w:lineRule="auto"/>
        <w:rPr>
          <w:rFonts w:ascii="Aptos" w:hAnsi="Aptos"/>
        </w:rPr>
      </w:pPr>
      <w:r w:rsidRPr="00731911">
        <w:rPr>
          <w:rFonts w:ascii="Aptos" w:hAnsi="Aptos"/>
        </w:rPr>
        <w:t xml:space="preserve">Failure to observe the submission rules for the </w:t>
      </w:r>
      <w:r w:rsidRPr="00731911">
        <w:rPr>
          <w:rFonts w:ascii="Aptos" w:eastAsia="Calibri" w:hAnsi="Aptos" w:cs="Calibri"/>
        </w:rPr>
        <w:t>application</w:t>
      </w:r>
    </w:p>
    <w:p w14:paraId="1373F938" w14:textId="77777777" w:rsidR="00E2317F" w:rsidRPr="00731911" w:rsidRDefault="00E2317F" w:rsidP="00E2317F">
      <w:pPr>
        <w:widowControl w:val="0"/>
        <w:numPr>
          <w:ilvl w:val="0"/>
          <w:numId w:val="5"/>
        </w:numPr>
        <w:overflowPunct w:val="0"/>
        <w:adjustRightInd w:val="0"/>
        <w:spacing w:after="0" w:line="240" w:lineRule="auto"/>
        <w:rPr>
          <w:rFonts w:ascii="Aptos" w:hAnsi="Aptos"/>
        </w:rPr>
      </w:pPr>
      <w:r w:rsidRPr="00731911">
        <w:rPr>
          <w:rFonts w:ascii="Aptos" w:hAnsi="Aptos"/>
        </w:rPr>
        <w:t>Any conflict of interest and non-adherence to the process by those concerned</w:t>
      </w:r>
    </w:p>
    <w:p w14:paraId="632C9CC7" w14:textId="26913551" w:rsidR="00E2317F" w:rsidRPr="00731911" w:rsidRDefault="00E2317F" w:rsidP="00E2317F">
      <w:pPr>
        <w:widowControl w:val="0"/>
        <w:numPr>
          <w:ilvl w:val="0"/>
          <w:numId w:val="5"/>
        </w:numPr>
        <w:overflowPunct w:val="0"/>
        <w:adjustRightInd w:val="0"/>
        <w:spacing w:after="0" w:line="240" w:lineRule="auto"/>
        <w:rPr>
          <w:rFonts w:ascii="Aptos" w:hAnsi="Aptos"/>
        </w:rPr>
      </w:pPr>
      <w:r w:rsidRPr="00731911">
        <w:rPr>
          <w:rFonts w:ascii="Aptos" w:hAnsi="Aptos"/>
        </w:rPr>
        <w:t>Presenting misleading and false information</w:t>
      </w:r>
      <w:r w:rsidR="00A37C8C" w:rsidRPr="00731911">
        <w:rPr>
          <w:rFonts w:ascii="Aptos" w:hAnsi="Aptos"/>
        </w:rPr>
        <w:t xml:space="preserve"> or inability to provide</w:t>
      </w:r>
      <w:r w:rsidRPr="00731911">
        <w:rPr>
          <w:rFonts w:ascii="Aptos" w:hAnsi="Aptos"/>
        </w:rPr>
        <w:t xml:space="preserve"> </w:t>
      </w:r>
      <w:r w:rsidR="00A37C8C" w:rsidRPr="00731911">
        <w:rPr>
          <w:rFonts w:ascii="Aptos" w:hAnsi="Aptos"/>
        </w:rPr>
        <w:t xml:space="preserve">sufficient documentation </w:t>
      </w:r>
      <w:r w:rsidRPr="00731911">
        <w:rPr>
          <w:rFonts w:ascii="Aptos" w:hAnsi="Aptos"/>
        </w:rPr>
        <w:lastRenderedPageBreak/>
        <w:t xml:space="preserve">and supporting documents </w:t>
      </w:r>
    </w:p>
    <w:p w14:paraId="030A4279" w14:textId="3862841E" w:rsidR="00E2317F" w:rsidRPr="00731911" w:rsidRDefault="00E2317F" w:rsidP="00E2317F">
      <w:pPr>
        <w:widowControl w:val="0"/>
        <w:numPr>
          <w:ilvl w:val="0"/>
          <w:numId w:val="5"/>
        </w:numPr>
        <w:overflowPunct w:val="0"/>
        <w:adjustRightInd w:val="0"/>
        <w:spacing w:after="0" w:line="240" w:lineRule="auto"/>
        <w:rPr>
          <w:rFonts w:ascii="Aptos" w:hAnsi="Aptos"/>
        </w:rPr>
      </w:pPr>
      <w:r w:rsidRPr="00731911">
        <w:rPr>
          <w:rFonts w:ascii="Aptos" w:hAnsi="Aptos"/>
        </w:rPr>
        <w:t>Unethical behavior, including undue pressure on any person involved in the evaluation and selection process</w:t>
      </w:r>
    </w:p>
    <w:p w14:paraId="5CD96D4C" w14:textId="77777777" w:rsidR="00E2317F" w:rsidRPr="00731911" w:rsidRDefault="00E2317F" w:rsidP="00012F5E">
      <w:pPr>
        <w:jc w:val="both"/>
        <w:rPr>
          <w:rFonts w:ascii="Aptos" w:hAnsi="Aptos"/>
        </w:rPr>
      </w:pPr>
    </w:p>
    <w:p w14:paraId="6E03A43F" w14:textId="72904D74" w:rsidR="00D17F12" w:rsidRDefault="008A1AEC" w:rsidP="008A3351">
      <w:pPr>
        <w:jc w:val="both"/>
        <w:rPr>
          <w:rFonts w:ascii="Aptos" w:eastAsia="Calibri" w:hAnsi="Aptos" w:cs="Calibri"/>
        </w:rPr>
      </w:pPr>
      <w:r w:rsidRPr="00E81742">
        <w:rPr>
          <w:rFonts w:ascii="Aptos" w:eastAsia="Calibri" w:hAnsi="Aptos" w:cs="Calibri"/>
        </w:rPr>
        <w:t xml:space="preserve">The UNPSA is awarded to the implementing </w:t>
      </w:r>
      <w:r w:rsidR="00453B3C" w:rsidRPr="00E81742">
        <w:rPr>
          <w:rFonts w:ascii="Aptos" w:eastAsia="Calibri" w:hAnsi="Aptos" w:cs="Calibri"/>
        </w:rPr>
        <w:t xml:space="preserve">public </w:t>
      </w:r>
      <w:r w:rsidRPr="00E81742">
        <w:rPr>
          <w:rFonts w:ascii="Aptos" w:eastAsia="Calibri" w:hAnsi="Aptos" w:cs="Calibri"/>
        </w:rPr>
        <w:t xml:space="preserve">institution, not to a country or an individual. </w:t>
      </w:r>
      <w:r w:rsidR="00012F5E" w:rsidRPr="00E81742">
        <w:rPr>
          <w:rFonts w:ascii="Aptos" w:hAnsi="Aptos"/>
        </w:rPr>
        <w:t xml:space="preserve">The Awards will </w:t>
      </w:r>
      <w:r w:rsidRPr="00E81742">
        <w:rPr>
          <w:rFonts w:ascii="Aptos" w:hAnsi="Aptos"/>
        </w:rPr>
        <w:t xml:space="preserve">only </w:t>
      </w:r>
      <w:r w:rsidR="00012F5E" w:rsidRPr="00E81742">
        <w:rPr>
          <w:rFonts w:ascii="Aptos" w:hAnsi="Aptos"/>
        </w:rPr>
        <w:t xml:space="preserve">be conferred to </w:t>
      </w:r>
      <w:r w:rsidR="00012F5E" w:rsidRPr="00E81742">
        <w:rPr>
          <w:rFonts w:ascii="Aptos" w:hAnsi="Aptos"/>
          <w:b/>
          <w:bCs/>
        </w:rPr>
        <w:t>public institutions</w:t>
      </w:r>
      <w:r w:rsidR="00012F5E" w:rsidRPr="00E81742">
        <w:rPr>
          <w:rFonts w:ascii="Aptos" w:hAnsi="Aptos"/>
        </w:rPr>
        <w:t xml:space="preserve"> that have </w:t>
      </w:r>
      <w:r w:rsidR="007F08BD" w:rsidRPr="00E81742">
        <w:rPr>
          <w:rFonts w:ascii="Aptos" w:hAnsi="Aptos"/>
        </w:rPr>
        <w:t xml:space="preserve">conceptualized and </w:t>
      </w:r>
      <w:r w:rsidR="0037256A" w:rsidRPr="00E81742">
        <w:rPr>
          <w:rFonts w:ascii="Aptos" w:hAnsi="Aptos"/>
        </w:rPr>
        <w:t>implemented</w:t>
      </w:r>
      <w:r w:rsidR="00012F5E" w:rsidRPr="00E81742">
        <w:rPr>
          <w:rFonts w:ascii="Aptos" w:hAnsi="Aptos"/>
        </w:rPr>
        <w:t xml:space="preserve"> the nominated initiatives.  </w:t>
      </w:r>
      <w:r w:rsidR="00012F5E" w:rsidRPr="00E81742">
        <w:rPr>
          <w:rFonts w:ascii="Aptos" w:eastAsia="Calibri" w:hAnsi="Aptos" w:cs="Calibri"/>
        </w:rPr>
        <w:t>Implementing agencies working</w:t>
      </w:r>
      <w:r w:rsidR="00012F5E" w:rsidRPr="00E81742">
        <w:rPr>
          <w:rFonts w:ascii="Aptos" w:hAnsi="Aptos"/>
        </w:rPr>
        <w:t xml:space="preserve"> on a consultancy basis</w:t>
      </w:r>
      <w:r w:rsidR="00012F5E" w:rsidRPr="00E81742">
        <w:rPr>
          <w:rFonts w:ascii="Aptos" w:eastAsia="Calibri" w:hAnsi="Aptos" w:cs="Calibri"/>
        </w:rPr>
        <w:t xml:space="preserve"> are not eligible for </w:t>
      </w:r>
      <w:r w:rsidRPr="00E81742">
        <w:rPr>
          <w:rFonts w:ascii="Aptos" w:eastAsia="Calibri" w:hAnsi="Aptos" w:cs="Calibri"/>
        </w:rPr>
        <w:t xml:space="preserve">the </w:t>
      </w:r>
      <w:r w:rsidR="00012F5E" w:rsidRPr="00E81742">
        <w:rPr>
          <w:rFonts w:ascii="Aptos" w:eastAsia="Calibri" w:hAnsi="Aptos" w:cs="Calibri"/>
        </w:rPr>
        <w:t>UNPSA</w:t>
      </w:r>
      <w:r w:rsidRPr="00E81742">
        <w:rPr>
          <w:rFonts w:ascii="Aptos" w:eastAsia="Calibri" w:hAnsi="Aptos" w:cs="Calibri"/>
        </w:rPr>
        <w:t>,</w:t>
      </w:r>
      <w:r w:rsidR="00012F5E" w:rsidRPr="00E81742">
        <w:rPr>
          <w:rFonts w:ascii="Aptos" w:eastAsia="Calibri" w:hAnsi="Aptos" w:cs="Calibri"/>
        </w:rPr>
        <w:t xml:space="preserve"> but </w:t>
      </w:r>
      <w:r w:rsidR="00012F5E" w:rsidRPr="00E81742">
        <w:rPr>
          <w:rFonts w:ascii="Aptos" w:hAnsi="Aptos"/>
        </w:rPr>
        <w:t>public-private partnerships</w:t>
      </w:r>
      <w:r w:rsidR="00012F5E" w:rsidRPr="00E81742">
        <w:rPr>
          <w:rFonts w:ascii="Aptos" w:eastAsia="Calibri" w:hAnsi="Aptos" w:cs="Calibri"/>
        </w:rPr>
        <w:t xml:space="preserve"> </w:t>
      </w:r>
      <w:r w:rsidRPr="00E81742">
        <w:rPr>
          <w:rFonts w:ascii="Aptos" w:eastAsia="Calibri" w:hAnsi="Aptos" w:cs="Calibri"/>
        </w:rPr>
        <w:t xml:space="preserve">can </w:t>
      </w:r>
      <w:r w:rsidR="00012F5E" w:rsidRPr="00E81742">
        <w:rPr>
          <w:rFonts w:ascii="Aptos" w:eastAsia="Calibri" w:hAnsi="Aptos" w:cs="Calibri"/>
        </w:rPr>
        <w:t>be recognized.</w:t>
      </w:r>
    </w:p>
    <w:p w14:paraId="03227CEB" w14:textId="77777777" w:rsidR="002874E9" w:rsidRPr="008A3351" w:rsidRDefault="002874E9" w:rsidP="008A3351">
      <w:pPr>
        <w:jc w:val="both"/>
        <w:rPr>
          <w:rFonts w:ascii="Aptos" w:hAnsi="Aptos"/>
        </w:rPr>
      </w:pPr>
    </w:p>
    <w:p w14:paraId="3662218C" w14:textId="4973795C" w:rsidR="00A81DDD" w:rsidRPr="00017B74" w:rsidRDefault="00A81DDD" w:rsidP="00A81DDD">
      <w:pPr>
        <w:rPr>
          <w:rFonts w:ascii="Aptos" w:hAnsi="Aptos"/>
          <w:b/>
          <w:bCs/>
          <w:color w:val="0070C0"/>
          <w:sz w:val="24"/>
          <w:szCs w:val="24"/>
          <w:lang w:val="en-GB"/>
        </w:rPr>
      </w:pPr>
      <w:r w:rsidRPr="00017B74">
        <w:rPr>
          <w:rFonts w:ascii="Aptos" w:hAnsi="Aptos"/>
          <w:b/>
          <w:bCs/>
          <w:color w:val="0070C0"/>
          <w:sz w:val="24"/>
          <w:szCs w:val="24"/>
          <w:lang w:val="en-GB"/>
        </w:rPr>
        <w:t>HOW TO APPLY</w:t>
      </w:r>
    </w:p>
    <w:p w14:paraId="6DADD046" w14:textId="6C7FA356" w:rsidR="00A81DDD" w:rsidRPr="00017B74" w:rsidRDefault="00A81DDD" w:rsidP="00C547EC">
      <w:pPr>
        <w:jc w:val="both"/>
        <w:rPr>
          <w:rFonts w:ascii="Aptos" w:hAnsi="Aptos"/>
        </w:rPr>
      </w:pPr>
      <w:r w:rsidRPr="00017B74">
        <w:rPr>
          <w:rFonts w:ascii="Aptos" w:hAnsi="Aptos"/>
        </w:rPr>
        <w:t xml:space="preserve">An online </w:t>
      </w:r>
      <w:r w:rsidR="00F922EC">
        <w:rPr>
          <w:rFonts w:ascii="Aptos" w:hAnsi="Aptos"/>
        </w:rPr>
        <w:t>a</w:t>
      </w:r>
      <w:r w:rsidRPr="00017B74">
        <w:rPr>
          <w:rFonts w:ascii="Aptos" w:hAnsi="Aptos"/>
        </w:rPr>
        <w:t xml:space="preserve">pplication is required.  All public institutions at the national, sub-national and local levels </w:t>
      </w:r>
      <w:r w:rsidR="00CC14B5" w:rsidRPr="00017B74">
        <w:rPr>
          <w:rFonts w:ascii="Aptos" w:hAnsi="Aptos"/>
        </w:rPr>
        <w:t>are encouraged to apply.</w:t>
      </w:r>
    </w:p>
    <w:p w14:paraId="6C8EAF0E" w14:textId="77777777" w:rsidR="009327B5" w:rsidRPr="00017B74" w:rsidRDefault="009327B5" w:rsidP="009327B5">
      <w:pPr>
        <w:rPr>
          <w:rFonts w:ascii="Aptos" w:hAnsi="Aptos"/>
          <w:u w:val="single"/>
        </w:rPr>
      </w:pPr>
      <w:r w:rsidRPr="00017B74">
        <w:rPr>
          <w:rFonts w:ascii="Aptos" w:hAnsi="Aptos"/>
          <w:u w:val="single"/>
        </w:rPr>
        <w:t xml:space="preserve">Required documents: </w:t>
      </w:r>
    </w:p>
    <w:p w14:paraId="38DE9656" w14:textId="77777777" w:rsidR="009327B5" w:rsidRPr="00017B74" w:rsidRDefault="009327B5" w:rsidP="00C547EC">
      <w:pPr>
        <w:pStyle w:val="ListParagraph"/>
        <w:numPr>
          <w:ilvl w:val="0"/>
          <w:numId w:val="3"/>
        </w:numPr>
        <w:jc w:val="both"/>
        <w:rPr>
          <w:rFonts w:ascii="Aptos" w:hAnsi="Aptos"/>
        </w:rPr>
      </w:pPr>
      <w:r w:rsidRPr="00017B74">
        <w:rPr>
          <w:rFonts w:ascii="Aptos" w:hAnsi="Aptos"/>
        </w:rPr>
        <w:t xml:space="preserve">Application form </w:t>
      </w:r>
    </w:p>
    <w:p w14:paraId="4E3A2A99" w14:textId="49FCCA80" w:rsidR="009327B5" w:rsidRPr="00017B74" w:rsidRDefault="009327B5" w:rsidP="00C547EC">
      <w:pPr>
        <w:pStyle w:val="ListParagraph"/>
        <w:numPr>
          <w:ilvl w:val="0"/>
          <w:numId w:val="3"/>
        </w:numPr>
        <w:jc w:val="both"/>
        <w:rPr>
          <w:rFonts w:ascii="Aptos" w:hAnsi="Aptos"/>
        </w:rPr>
      </w:pPr>
      <w:r w:rsidRPr="00017B74">
        <w:rPr>
          <w:rFonts w:ascii="Aptos" w:hAnsi="Aptos"/>
        </w:rPr>
        <w:t>News articles, featured stories, case stud</w:t>
      </w:r>
      <w:r w:rsidR="00CC14B5" w:rsidRPr="00017B74">
        <w:rPr>
          <w:rFonts w:ascii="Aptos" w:hAnsi="Aptos"/>
        </w:rPr>
        <w:t>ies</w:t>
      </w:r>
      <w:r w:rsidRPr="00017B74">
        <w:rPr>
          <w:rFonts w:ascii="Aptos" w:hAnsi="Aptos"/>
        </w:rPr>
        <w:t xml:space="preserve"> or </w:t>
      </w:r>
      <w:r w:rsidR="008A3351">
        <w:rPr>
          <w:rFonts w:ascii="Aptos" w:hAnsi="Aptos"/>
        </w:rPr>
        <w:t>reports</w:t>
      </w:r>
      <w:r w:rsidRPr="00017B74">
        <w:rPr>
          <w:rFonts w:ascii="Aptos" w:hAnsi="Aptos"/>
        </w:rPr>
        <w:t xml:space="preserve"> </w:t>
      </w:r>
      <w:r w:rsidR="00CC14B5" w:rsidRPr="00017B74">
        <w:rPr>
          <w:rFonts w:ascii="Aptos" w:hAnsi="Aptos"/>
        </w:rPr>
        <w:t xml:space="preserve">such as audit </w:t>
      </w:r>
      <w:r w:rsidR="00394AE2">
        <w:rPr>
          <w:rFonts w:ascii="Aptos" w:hAnsi="Aptos"/>
        </w:rPr>
        <w:t>or</w:t>
      </w:r>
      <w:r w:rsidR="0063078B" w:rsidRPr="00017B74">
        <w:rPr>
          <w:rFonts w:ascii="Aptos" w:hAnsi="Aptos"/>
        </w:rPr>
        <w:t xml:space="preserve"> evaluation </w:t>
      </w:r>
      <w:r w:rsidR="00CC14B5" w:rsidRPr="00017B74">
        <w:rPr>
          <w:rFonts w:ascii="Aptos" w:hAnsi="Aptos"/>
        </w:rPr>
        <w:t>report</w:t>
      </w:r>
      <w:r w:rsidR="00606AD1" w:rsidRPr="00017B74">
        <w:rPr>
          <w:rFonts w:ascii="Aptos" w:hAnsi="Aptos"/>
        </w:rPr>
        <w:t xml:space="preserve"> which confirms the </w:t>
      </w:r>
      <w:r w:rsidR="00B052DE" w:rsidRPr="00017B74">
        <w:rPr>
          <w:rFonts w:ascii="Aptos" w:hAnsi="Aptos"/>
        </w:rPr>
        <w:t xml:space="preserve">validity </w:t>
      </w:r>
      <w:r w:rsidR="00290D75" w:rsidRPr="00017B74">
        <w:rPr>
          <w:rFonts w:ascii="Aptos" w:hAnsi="Aptos"/>
        </w:rPr>
        <w:t xml:space="preserve">of the initiative </w:t>
      </w:r>
      <w:r w:rsidR="001C6C49" w:rsidRPr="00017B74">
        <w:rPr>
          <w:rFonts w:ascii="Aptos" w:hAnsi="Aptos"/>
        </w:rPr>
        <w:t xml:space="preserve">(limit </w:t>
      </w:r>
      <w:r w:rsidR="00865990">
        <w:rPr>
          <w:rFonts w:ascii="Aptos" w:hAnsi="Aptos"/>
        </w:rPr>
        <w:t xml:space="preserve">of </w:t>
      </w:r>
      <w:r w:rsidR="001C6C49" w:rsidRPr="00017B74">
        <w:rPr>
          <w:rFonts w:ascii="Aptos" w:hAnsi="Aptos"/>
        </w:rPr>
        <w:t>2</w:t>
      </w:r>
      <w:r w:rsidR="00865990">
        <w:rPr>
          <w:rFonts w:ascii="Aptos" w:hAnsi="Aptos"/>
        </w:rPr>
        <w:t xml:space="preserve"> documents</w:t>
      </w:r>
      <w:r w:rsidR="001C6C49" w:rsidRPr="00017B74">
        <w:rPr>
          <w:rFonts w:ascii="Aptos" w:hAnsi="Aptos"/>
        </w:rPr>
        <w:t>)</w:t>
      </w:r>
    </w:p>
    <w:p w14:paraId="288102C1" w14:textId="77777777" w:rsidR="009327B5" w:rsidRPr="00017B74" w:rsidRDefault="009327B5" w:rsidP="009327B5">
      <w:pPr>
        <w:pStyle w:val="ListParagraph"/>
        <w:rPr>
          <w:rFonts w:ascii="Aptos" w:hAnsi="Aptos"/>
        </w:rPr>
      </w:pPr>
    </w:p>
    <w:p w14:paraId="6A981BA1" w14:textId="08F72F99" w:rsidR="00F5333C" w:rsidRPr="00017B74" w:rsidRDefault="009327B5" w:rsidP="00F5333C">
      <w:pPr>
        <w:rPr>
          <w:rFonts w:ascii="Aptos" w:hAnsi="Aptos"/>
          <w:u w:val="single"/>
        </w:rPr>
      </w:pPr>
      <w:r w:rsidRPr="00017B74">
        <w:rPr>
          <w:rFonts w:ascii="Aptos" w:hAnsi="Aptos"/>
          <w:u w:val="single"/>
        </w:rPr>
        <w:t xml:space="preserve">Optional documents </w:t>
      </w:r>
      <w:r w:rsidR="00F5333C" w:rsidRPr="00017B74">
        <w:rPr>
          <w:rFonts w:ascii="Aptos" w:hAnsi="Aptos"/>
          <w:u w:val="single"/>
        </w:rPr>
        <w:t>(max</w:t>
      </w:r>
      <w:r w:rsidR="00865990">
        <w:rPr>
          <w:rFonts w:ascii="Aptos" w:hAnsi="Aptos"/>
          <w:u w:val="single"/>
        </w:rPr>
        <w:t>imum</w:t>
      </w:r>
      <w:r w:rsidR="00F5333C" w:rsidRPr="00017B74">
        <w:rPr>
          <w:rFonts w:ascii="Aptos" w:hAnsi="Aptos"/>
          <w:u w:val="single"/>
        </w:rPr>
        <w:t xml:space="preserve"> of 3):</w:t>
      </w:r>
    </w:p>
    <w:p w14:paraId="7853716A" w14:textId="434E0434" w:rsidR="009327B5" w:rsidRPr="00017B74" w:rsidRDefault="00F5333C" w:rsidP="00F5333C">
      <w:pPr>
        <w:rPr>
          <w:rFonts w:ascii="Aptos" w:hAnsi="Aptos"/>
        </w:rPr>
      </w:pPr>
      <w:r w:rsidRPr="00017B74">
        <w:rPr>
          <w:rFonts w:ascii="Aptos" w:hAnsi="Aptos"/>
        </w:rPr>
        <w:t xml:space="preserve">Supplementary information such as videos, outreach materials, project documents, etc. </w:t>
      </w:r>
    </w:p>
    <w:p w14:paraId="46A6DA38" w14:textId="77777777" w:rsidR="002D1920" w:rsidRPr="00C547EC" w:rsidRDefault="002D1920" w:rsidP="00C547EC">
      <w:pPr>
        <w:pStyle w:val="ListParagraph"/>
        <w:rPr>
          <w:rFonts w:ascii="Aptos" w:hAnsi="Aptos"/>
        </w:rPr>
      </w:pPr>
    </w:p>
    <w:p w14:paraId="04C296F6" w14:textId="77777777" w:rsidR="002D1920" w:rsidRPr="00C547EC" w:rsidRDefault="002D1920" w:rsidP="00C547EC">
      <w:pPr>
        <w:pStyle w:val="ListParagraph"/>
        <w:rPr>
          <w:rFonts w:ascii="Aptos" w:hAnsi="Aptos"/>
        </w:rPr>
      </w:pPr>
    </w:p>
    <w:p w14:paraId="12E7BE66" w14:textId="2BA54D9B" w:rsidR="002D1920" w:rsidRPr="00C547EC" w:rsidRDefault="00AA73EE" w:rsidP="00C547EC">
      <w:pPr>
        <w:pStyle w:val="ListParagraph"/>
        <w:rPr>
          <w:rFonts w:ascii="Aptos" w:hAnsi="Aptos"/>
        </w:rPr>
      </w:pPr>
      <w:r>
        <w:rPr>
          <w:b/>
          <w:bCs/>
          <w:color w:val="0070C0"/>
          <w:sz w:val="24"/>
          <w:szCs w:val="24"/>
          <w:lang w:val="en-GB"/>
        </w:rPr>
        <w:br w:type="page"/>
      </w:r>
    </w:p>
    <w:p w14:paraId="74ED0BDC" w14:textId="0C406F50" w:rsidR="00017B74" w:rsidRDefault="00AA73EE" w:rsidP="0008212F">
      <w:pPr>
        <w:autoSpaceDE w:val="0"/>
        <w:autoSpaceDN w:val="0"/>
        <w:adjustRightInd w:val="0"/>
        <w:spacing w:after="0" w:line="240" w:lineRule="auto"/>
        <w:jc w:val="center"/>
        <w:rPr>
          <w:b/>
          <w:bCs/>
          <w:sz w:val="28"/>
          <w:szCs w:val="28"/>
          <w:lang w:val="fr-FR"/>
        </w:rPr>
      </w:pPr>
      <w:r w:rsidRPr="00042B2C">
        <w:rPr>
          <w:b/>
          <w:bCs/>
          <w:sz w:val="28"/>
          <w:szCs w:val="28"/>
          <w:lang w:val="fr-FR"/>
        </w:rPr>
        <w:lastRenderedPageBreak/>
        <w:t>A</w:t>
      </w:r>
      <w:r w:rsidR="00017B74" w:rsidRPr="00042B2C">
        <w:rPr>
          <w:b/>
          <w:bCs/>
          <w:sz w:val="28"/>
          <w:szCs w:val="28"/>
          <w:lang w:val="fr-FR"/>
        </w:rPr>
        <w:t>ppendix</w:t>
      </w:r>
      <w:r w:rsidRPr="00042B2C">
        <w:rPr>
          <w:b/>
          <w:bCs/>
          <w:sz w:val="28"/>
          <w:szCs w:val="28"/>
          <w:lang w:val="fr-FR"/>
        </w:rPr>
        <w:t xml:space="preserve"> </w:t>
      </w:r>
      <w:proofErr w:type="gramStart"/>
      <w:r w:rsidRPr="00042B2C">
        <w:rPr>
          <w:b/>
          <w:bCs/>
          <w:sz w:val="28"/>
          <w:szCs w:val="28"/>
          <w:lang w:val="fr-FR"/>
        </w:rPr>
        <w:t>I</w:t>
      </w:r>
      <w:r w:rsidR="00017B74" w:rsidRPr="00042B2C">
        <w:rPr>
          <w:b/>
          <w:bCs/>
          <w:sz w:val="28"/>
          <w:szCs w:val="28"/>
          <w:lang w:val="fr-FR"/>
        </w:rPr>
        <w:t>:</w:t>
      </w:r>
      <w:proofErr w:type="gramEnd"/>
      <w:r w:rsidR="00017B74" w:rsidRPr="00042B2C">
        <w:rPr>
          <w:b/>
          <w:bCs/>
          <w:sz w:val="28"/>
          <w:szCs w:val="28"/>
          <w:lang w:val="fr-FR"/>
        </w:rPr>
        <w:t xml:space="preserve"> Application Questions</w:t>
      </w:r>
    </w:p>
    <w:p w14:paraId="1D7905AE" w14:textId="77777777" w:rsidR="0008212F" w:rsidRPr="0008212F" w:rsidRDefault="0008212F" w:rsidP="0008212F">
      <w:pPr>
        <w:autoSpaceDE w:val="0"/>
        <w:autoSpaceDN w:val="0"/>
        <w:adjustRightInd w:val="0"/>
        <w:spacing w:after="0" w:line="240" w:lineRule="auto"/>
        <w:jc w:val="center"/>
        <w:rPr>
          <w:b/>
          <w:bCs/>
          <w:sz w:val="28"/>
          <w:szCs w:val="28"/>
          <w:lang w:val="fr-FR"/>
        </w:rPr>
      </w:pPr>
    </w:p>
    <w:p w14:paraId="5ED23AC4" w14:textId="465E28FC" w:rsidR="009B3F40" w:rsidRPr="00042B2C" w:rsidRDefault="009B3F40" w:rsidP="00017B74">
      <w:pPr>
        <w:jc w:val="center"/>
        <w:rPr>
          <w:rFonts w:ascii="Aptos" w:eastAsia="Times New Roman" w:hAnsi="Aptos" w:cs="Times New Roman"/>
          <w:color w:val="000000"/>
          <w:lang w:val="fr-FR"/>
        </w:rPr>
      </w:pPr>
      <w:r w:rsidRPr="00042B2C">
        <w:rPr>
          <w:rFonts w:ascii="Aptos" w:eastAsia="Times New Roman" w:hAnsi="Aptos" w:cs="Times New Roman"/>
          <w:color w:val="000000"/>
          <w:lang w:val="fr-FR"/>
        </w:rPr>
        <w:t>[</w:t>
      </w:r>
      <w:r w:rsidR="00D351F0" w:rsidRPr="00042B2C">
        <w:rPr>
          <w:rFonts w:ascii="Aptos" w:eastAsia="Times New Roman" w:hAnsi="Aptos" w:cs="Times New Roman"/>
          <w:i/>
          <w:iCs/>
          <w:color w:val="000000"/>
          <w:lang w:val="fr-FR"/>
        </w:rPr>
        <w:t>C</w:t>
      </w:r>
      <w:r w:rsidRPr="00042B2C">
        <w:rPr>
          <w:rFonts w:ascii="Aptos" w:eastAsia="Times New Roman" w:hAnsi="Aptos" w:cs="Times New Roman"/>
          <w:i/>
          <w:iCs/>
          <w:color w:val="000000"/>
          <w:lang w:val="fr-FR"/>
        </w:rPr>
        <w:t>ommon questions</w:t>
      </w:r>
      <w:r w:rsidRPr="00042B2C">
        <w:rPr>
          <w:rFonts w:ascii="Aptos" w:eastAsia="Times New Roman" w:hAnsi="Aptos" w:cs="Times New Roman"/>
          <w:color w:val="000000"/>
          <w:lang w:val="fr-FR"/>
        </w:rPr>
        <w:t>]</w:t>
      </w:r>
    </w:p>
    <w:p w14:paraId="0499F6B8" w14:textId="2BAB1F08" w:rsidR="008D03DC" w:rsidRPr="00182383" w:rsidRDefault="008D03DC" w:rsidP="008D03DC">
      <w:pPr>
        <w:rPr>
          <w:rFonts w:ascii="Aptos" w:eastAsia="Times New Roman" w:hAnsi="Aptos" w:cs="Times New Roman"/>
          <w:b/>
          <w:bCs/>
          <w:color w:val="000000"/>
        </w:rPr>
      </w:pPr>
      <w:r w:rsidRPr="00182383">
        <w:rPr>
          <w:rFonts w:ascii="Aptos" w:eastAsia="Times New Roman" w:hAnsi="Aptos" w:cs="Times New Roman"/>
          <w:b/>
          <w:bCs/>
          <w:color w:val="000000"/>
        </w:rPr>
        <w:t>1.  Description of the initiative</w:t>
      </w:r>
    </w:p>
    <w:p w14:paraId="219AB46E" w14:textId="29EAAB3C" w:rsidR="008D03DC" w:rsidRPr="00182383" w:rsidRDefault="008D03DC" w:rsidP="008D03DC">
      <w:pPr>
        <w:rPr>
          <w:rFonts w:ascii="Aptos" w:eastAsia="Times New Roman" w:hAnsi="Aptos" w:cs="Times New Roman"/>
          <w:color w:val="000000"/>
        </w:rPr>
      </w:pPr>
      <w:r w:rsidRPr="00182383">
        <w:rPr>
          <w:rFonts w:ascii="Aptos" w:eastAsia="Times New Roman" w:hAnsi="Aptos" w:cs="Times New Roman"/>
          <w:color w:val="000000"/>
        </w:rPr>
        <w:t>Please briefly describe the initiative, the issue it aims to address and specify its objectives (200 words maximum)</w:t>
      </w:r>
    </w:p>
    <w:p w14:paraId="4708B3A8" w14:textId="77777777" w:rsidR="008D03DC" w:rsidRPr="00182383" w:rsidRDefault="008D03DC" w:rsidP="008D03DC">
      <w:pPr>
        <w:rPr>
          <w:rFonts w:ascii="Aptos" w:eastAsia="Times New Roman" w:hAnsi="Aptos" w:cs="Times New Roman"/>
          <w:b/>
          <w:bCs/>
          <w:color w:val="000000"/>
        </w:rPr>
      </w:pPr>
      <w:r w:rsidRPr="00182383">
        <w:rPr>
          <w:rFonts w:ascii="Aptos" w:eastAsia="Times New Roman" w:hAnsi="Aptos" w:cs="Times New Roman"/>
          <w:b/>
          <w:bCs/>
          <w:color w:val="000000"/>
        </w:rPr>
        <w:t>2.  Alignment with the 2030 Agenda</w:t>
      </w:r>
    </w:p>
    <w:p w14:paraId="33E109C0" w14:textId="77777777" w:rsidR="008D03DC" w:rsidRPr="00182383" w:rsidRDefault="008D03DC" w:rsidP="008D03DC">
      <w:pPr>
        <w:rPr>
          <w:rFonts w:ascii="Aptos" w:eastAsia="Times New Roman" w:hAnsi="Aptos" w:cs="Times New Roman"/>
          <w:color w:val="000000"/>
        </w:rPr>
      </w:pPr>
      <w:r w:rsidRPr="00182383">
        <w:rPr>
          <w:rFonts w:ascii="Aptos" w:eastAsia="Times New Roman" w:hAnsi="Aptos" w:cs="Times New Roman"/>
          <w:color w:val="000000"/>
        </w:rPr>
        <w:t>Please specify which SDGs and target(s) the initiative supports (indicate up to 3 SDGs and up to 5 targets).</w:t>
      </w:r>
    </w:p>
    <w:p w14:paraId="5B3FDCCC" w14:textId="77777777" w:rsidR="008D03DC" w:rsidRPr="00182383" w:rsidRDefault="008D03DC" w:rsidP="008D03DC">
      <w:pPr>
        <w:rPr>
          <w:rFonts w:ascii="Aptos" w:eastAsia="Times New Roman" w:hAnsi="Aptos" w:cs="Times New Roman"/>
          <w:b/>
          <w:bCs/>
          <w:color w:val="000000"/>
        </w:rPr>
      </w:pPr>
      <w:r w:rsidRPr="00182383">
        <w:rPr>
          <w:rFonts w:ascii="Aptos" w:eastAsia="Times New Roman" w:hAnsi="Aptos" w:cs="Times New Roman"/>
          <w:b/>
          <w:bCs/>
          <w:color w:val="000000"/>
        </w:rPr>
        <w:t>3.  Relevance</w:t>
      </w:r>
    </w:p>
    <w:p w14:paraId="3C0653FA" w14:textId="77777777" w:rsidR="008D03DC" w:rsidRPr="00182383" w:rsidRDefault="008D03DC" w:rsidP="008D03DC">
      <w:pPr>
        <w:rPr>
          <w:rFonts w:ascii="Aptos" w:eastAsia="Times New Roman" w:hAnsi="Aptos" w:cs="Times New Roman"/>
          <w:color w:val="000000"/>
        </w:rPr>
      </w:pPr>
      <w:r w:rsidRPr="00182383">
        <w:rPr>
          <w:rFonts w:ascii="Aptos" w:eastAsia="Times New Roman" w:hAnsi="Aptos" w:cs="Times New Roman"/>
          <w:color w:val="000000"/>
        </w:rPr>
        <w:t>3.a</w:t>
      </w:r>
      <w:r w:rsidRPr="00182383">
        <w:rPr>
          <w:rFonts w:ascii="Aptos" w:eastAsia="Times New Roman" w:hAnsi="Aptos" w:cs="Times New Roman"/>
          <w:color w:val="000000"/>
        </w:rPr>
        <w:tab/>
        <w:t>Please explain how the initiative has addressed a significant shortfall in governance, public administration or public service within the context of your country or region. (200 words maximum)</w:t>
      </w:r>
    </w:p>
    <w:p w14:paraId="59D07DCD" w14:textId="77777777" w:rsidR="008D03DC" w:rsidRPr="00182383" w:rsidRDefault="008D03DC" w:rsidP="008D03DC">
      <w:pPr>
        <w:rPr>
          <w:rFonts w:ascii="Aptos" w:eastAsia="Times New Roman" w:hAnsi="Aptos" w:cs="Times New Roman"/>
          <w:color w:val="000000"/>
        </w:rPr>
      </w:pPr>
      <w:r w:rsidRPr="00182383">
        <w:rPr>
          <w:rFonts w:ascii="Aptos" w:eastAsia="Times New Roman" w:hAnsi="Aptos" w:cs="Times New Roman"/>
          <w:color w:val="000000"/>
        </w:rPr>
        <w:t>3.b</w:t>
      </w:r>
      <w:r w:rsidRPr="00182383">
        <w:rPr>
          <w:rFonts w:ascii="Aptos" w:eastAsia="Times New Roman" w:hAnsi="Aptos" w:cs="Times New Roman"/>
          <w:color w:val="000000"/>
        </w:rPr>
        <w:tab/>
        <w:t>Please describe who the target group(s) are, and briefly explain how the initiative improves outcomes for these target groups.  (200 words maximum)</w:t>
      </w:r>
    </w:p>
    <w:p w14:paraId="2E771577" w14:textId="77777777" w:rsidR="008D03DC" w:rsidRPr="00182383" w:rsidRDefault="008D03DC" w:rsidP="008D03DC">
      <w:pPr>
        <w:rPr>
          <w:rFonts w:ascii="Aptos" w:eastAsia="Times New Roman" w:hAnsi="Aptos" w:cs="Times New Roman"/>
          <w:b/>
          <w:bCs/>
        </w:rPr>
      </w:pPr>
      <w:r w:rsidRPr="00182383">
        <w:rPr>
          <w:rFonts w:ascii="Aptos" w:eastAsia="Times New Roman" w:hAnsi="Aptos" w:cs="Times New Roman"/>
          <w:b/>
          <w:bCs/>
        </w:rPr>
        <w:t>4.  Innovation</w:t>
      </w:r>
    </w:p>
    <w:p w14:paraId="297F309A" w14:textId="77777777" w:rsidR="008D03DC" w:rsidRPr="00182383" w:rsidRDefault="008D03DC" w:rsidP="008D03DC">
      <w:pPr>
        <w:rPr>
          <w:rFonts w:ascii="Aptos" w:eastAsia="Times New Roman" w:hAnsi="Aptos" w:cs="Times New Roman"/>
          <w:color w:val="000000"/>
        </w:rPr>
      </w:pPr>
      <w:r w:rsidRPr="00182383">
        <w:rPr>
          <w:rFonts w:ascii="Aptos" w:eastAsia="Times New Roman" w:hAnsi="Aptos" w:cs="Times New Roman"/>
          <w:color w:val="000000"/>
        </w:rPr>
        <w:t>4.</w:t>
      </w:r>
      <w:proofErr w:type="spellStart"/>
      <w:r w:rsidRPr="00182383">
        <w:rPr>
          <w:rFonts w:ascii="Aptos" w:eastAsia="Times New Roman" w:hAnsi="Aptos" w:cs="Times New Roman"/>
          <w:color w:val="000000"/>
        </w:rPr>
        <w:t>a</w:t>
      </w:r>
      <w:proofErr w:type="spellEnd"/>
      <w:r w:rsidRPr="00182383">
        <w:rPr>
          <w:rFonts w:ascii="Aptos" w:eastAsia="Times New Roman" w:hAnsi="Aptos" w:cs="Times New Roman"/>
          <w:color w:val="000000"/>
        </w:rPr>
        <w:tab/>
        <w:t>Did the initiative introduce a new idea, concept, or approach that had not been tried before, and does it potentially lead to transformative change? Please explain. (100 words maximum)</w:t>
      </w:r>
    </w:p>
    <w:p w14:paraId="0F784A88" w14:textId="77777777" w:rsidR="008D03DC" w:rsidRPr="00182383" w:rsidRDefault="008D03DC" w:rsidP="008D03DC">
      <w:pPr>
        <w:rPr>
          <w:rFonts w:ascii="Aptos" w:eastAsia="Times New Roman" w:hAnsi="Aptos" w:cs="Times New Roman"/>
          <w:color w:val="000000"/>
        </w:rPr>
      </w:pPr>
      <w:r w:rsidRPr="00182383">
        <w:rPr>
          <w:rFonts w:ascii="Aptos" w:eastAsia="Times New Roman" w:hAnsi="Aptos" w:cs="Times New Roman"/>
          <w:color w:val="000000"/>
        </w:rPr>
        <w:t>4.b</w:t>
      </w:r>
      <w:r w:rsidRPr="00182383">
        <w:rPr>
          <w:rFonts w:ascii="Aptos" w:eastAsia="Times New Roman" w:hAnsi="Aptos" w:cs="Times New Roman"/>
          <w:color w:val="000000"/>
        </w:rPr>
        <w:tab/>
        <w:t>Please describe, if relevant, how the initiative drew inspiration from successful initiatives in other regions, countries and localities. (100 words maximum)</w:t>
      </w:r>
    </w:p>
    <w:p w14:paraId="14CFFAEE" w14:textId="77777777" w:rsidR="008D03DC" w:rsidRPr="00182383" w:rsidRDefault="008D03DC" w:rsidP="008D03DC">
      <w:pPr>
        <w:rPr>
          <w:rFonts w:ascii="Aptos" w:eastAsia="Times New Roman" w:hAnsi="Aptos" w:cs="Times New Roman"/>
          <w:b/>
          <w:bCs/>
        </w:rPr>
      </w:pPr>
      <w:r w:rsidRPr="00182383">
        <w:rPr>
          <w:rFonts w:ascii="Aptos" w:eastAsia="Times New Roman" w:hAnsi="Aptos" w:cs="Times New Roman"/>
          <w:b/>
          <w:bCs/>
        </w:rPr>
        <w:t>5.  Design and implementation</w:t>
      </w:r>
    </w:p>
    <w:p w14:paraId="09DA46CB" w14:textId="4E9C2D1C" w:rsidR="008D03DC" w:rsidRPr="00182383" w:rsidRDefault="008D03DC" w:rsidP="008D03DC">
      <w:pPr>
        <w:rPr>
          <w:rFonts w:ascii="Aptos" w:eastAsia="Times New Roman" w:hAnsi="Aptos" w:cs="Times New Roman"/>
          <w:color w:val="000000"/>
        </w:rPr>
      </w:pPr>
      <w:r w:rsidRPr="00182383">
        <w:rPr>
          <w:rFonts w:ascii="Aptos" w:eastAsia="Times New Roman" w:hAnsi="Aptos" w:cs="Times New Roman"/>
          <w:color w:val="000000"/>
        </w:rPr>
        <w:t>5.a</w:t>
      </w:r>
      <w:r w:rsidRPr="00182383">
        <w:rPr>
          <w:rFonts w:ascii="Aptos" w:eastAsia="Times New Roman" w:hAnsi="Aptos" w:cs="Times New Roman"/>
          <w:color w:val="000000"/>
        </w:rPr>
        <w:tab/>
        <w:t>Please describe how the initiative was implemented, including key steps and the chronology. (300 words</w:t>
      </w:r>
      <w:r w:rsidR="00FD7427">
        <w:rPr>
          <w:rFonts w:ascii="Aptos" w:eastAsia="Times New Roman" w:hAnsi="Aptos" w:cs="Times New Roman"/>
          <w:color w:val="000000"/>
        </w:rPr>
        <w:t xml:space="preserve"> </w:t>
      </w:r>
      <w:r w:rsidR="00FD7427" w:rsidRPr="00182383">
        <w:rPr>
          <w:rFonts w:ascii="Aptos" w:eastAsia="Times New Roman" w:hAnsi="Aptos" w:cs="Times New Roman"/>
          <w:color w:val="000000"/>
        </w:rPr>
        <w:t>maximum</w:t>
      </w:r>
      <w:r w:rsidRPr="00182383">
        <w:rPr>
          <w:rFonts w:ascii="Aptos" w:eastAsia="Times New Roman" w:hAnsi="Aptos" w:cs="Times New Roman"/>
          <w:color w:val="000000"/>
        </w:rPr>
        <w:t>)</w:t>
      </w:r>
    </w:p>
    <w:p w14:paraId="15DA946B" w14:textId="12B0A0D0" w:rsidR="008D03DC" w:rsidRPr="00182383" w:rsidRDefault="008D03DC" w:rsidP="008D03DC">
      <w:pPr>
        <w:rPr>
          <w:rFonts w:ascii="Aptos" w:eastAsia="Times New Roman" w:hAnsi="Aptos" w:cs="Times New Roman"/>
          <w:color w:val="000000"/>
        </w:rPr>
      </w:pPr>
      <w:r w:rsidRPr="00182383">
        <w:rPr>
          <w:rFonts w:ascii="Aptos" w:eastAsia="Times New Roman" w:hAnsi="Aptos" w:cs="Times New Roman"/>
          <w:color w:val="000000"/>
        </w:rPr>
        <w:t>5.b</w:t>
      </w:r>
      <w:r w:rsidRPr="00182383">
        <w:rPr>
          <w:rFonts w:ascii="Aptos" w:eastAsia="Times New Roman" w:hAnsi="Aptos" w:cs="Times New Roman"/>
          <w:color w:val="000000"/>
        </w:rPr>
        <w:tab/>
        <w:t>Innovation often involves taking risks, and its implementation may require experimentation and face obstacles of a political, technical or institutional nature. Please explain whether the initiative faced obstacles and how those were overcome. (200 words</w:t>
      </w:r>
      <w:r w:rsidR="00FD7427">
        <w:rPr>
          <w:rFonts w:ascii="Aptos" w:eastAsia="Times New Roman" w:hAnsi="Aptos" w:cs="Times New Roman"/>
          <w:color w:val="000000"/>
        </w:rPr>
        <w:t xml:space="preserve"> </w:t>
      </w:r>
      <w:r w:rsidR="00FD7427" w:rsidRPr="00182383">
        <w:rPr>
          <w:rFonts w:ascii="Aptos" w:eastAsia="Times New Roman" w:hAnsi="Aptos" w:cs="Times New Roman"/>
          <w:color w:val="000000"/>
        </w:rPr>
        <w:t>maximum</w:t>
      </w:r>
      <w:r w:rsidRPr="00182383">
        <w:rPr>
          <w:rFonts w:ascii="Aptos" w:eastAsia="Times New Roman" w:hAnsi="Aptos" w:cs="Times New Roman"/>
          <w:color w:val="000000"/>
        </w:rPr>
        <w:t>)</w:t>
      </w:r>
    </w:p>
    <w:p w14:paraId="7D7C88F6" w14:textId="77777777" w:rsidR="008D03DC" w:rsidRPr="00182383" w:rsidRDefault="008D03DC" w:rsidP="008D03DC">
      <w:pPr>
        <w:rPr>
          <w:rFonts w:ascii="Aptos" w:eastAsia="Times New Roman" w:hAnsi="Aptos" w:cs="Times New Roman"/>
          <w:b/>
          <w:bCs/>
        </w:rPr>
      </w:pPr>
      <w:r w:rsidRPr="00182383">
        <w:rPr>
          <w:rFonts w:ascii="Aptos" w:eastAsia="Times New Roman" w:hAnsi="Aptos" w:cs="Times New Roman"/>
          <w:b/>
          <w:bCs/>
        </w:rPr>
        <w:t>6.  Institutional setup</w:t>
      </w:r>
    </w:p>
    <w:p w14:paraId="2D9F3922" w14:textId="77777777" w:rsidR="008D03DC" w:rsidRPr="00182383" w:rsidRDefault="008D03DC" w:rsidP="008D03DC">
      <w:pPr>
        <w:rPr>
          <w:rFonts w:ascii="Aptos" w:eastAsia="Times New Roman" w:hAnsi="Aptos" w:cs="Times New Roman"/>
          <w:color w:val="000000"/>
        </w:rPr>
      </w:pPr>
      <w:r w:rsidRPr="00182383">
        <w:rPr>
          <w:rFonts w:ascii="Aptos" w:eastAsia="Times New Roman" w:hAnsi="Aptos" w:cs="Times New Roman"/>
          <w:color w:val="000000"/>
        </w:rPr>
        <w:t>Please describe how the initiative is situated in the relevant institutional landscape (for example, how it interacts with relevant government agencies and other actors). (200 words maximum)</w:t>
      </w:r>
    </w:p>
    <w:p w14:paraId="505F9941" w14:textId="77777777" w:rsidR="008D03DC" w:rsidRPr="00182383" w:rsidRDefault="008D03DC" w:rsidP="008D03DC">
      <w:pPr>
        <w:rPr>
          <w:rFonts w:ascii="Aptos" w:eastAsia="Times New Roman" w:hAnsi="Aptos" w:cs="Times New Roman"/>
          <w:b/>
          <w:bCs/>
        </w:rPr>
      </w:pPr>
      <w:r w:rsidRPr="00182383">
        <w:rPr>
          <w:rFonts w:ascii="Aptos" w:eastAsia="Times New Roman" w:hAnsi="Aptos" w:cs="Times New Roman"/>
          <w:b/>
          <w:bCs/>
        </w:rPr>
        <w:t xml:space="preserve">7.  Resources </w:t>
      </w:r>
    </w:p>
    <w:p w14:paraId="7E872C86" w14:textId="77777777" w:rsidR="008D03DC" w:rsidRPr="00182383" w:rsidRDefault="008D03DC" w:rsidP="008D03DC">
      <w:pPr>
        <w:rPr>
          <w:rFonts w:ascii="Aptos" w:eastAsia="Times New Roman" w:hAnsi="Aptos" w:cs="Times New Roman"/>
          <w:color w:val="000000"/>
        </w:rPr>
      </w:pPr>
      <w:r w:rsidRPr="00182383">
        <w:rPr>
          <w:rFonts w:ascii="Aptos" w:eastAsia="Times New Roman" w:hAnsi="Aptos" w:cs="Times New Roman"/>
          <w:color w:val="000000"/>
        </w:rPr>
        <w:t>Please describe the resources (i.e. financial, human or others) that were used to implement the initiative. (300 words maximum)</w:t>
      </w:r>
    </w:p>
    <w:p w14:paraId="22C40FAF" w14:textId="77777777" w:rsidR="008D03DC" w:rsidRPr="00182383" w:rsidRDefault="008D03DC" w:rsidP="008D03DC">
      <w:pPr>
        <w:rPr>
          <w:rFonts w:ascii="Aptos" w:eastAsia="Times New Roman" w:hAnsi="Aptos" w:cs="Times New Roman"/>
          <w:b/>
          <w:bCs/>
          <w:color w:val="000000"/>
        </w:rPr>
      </w:pPr>
      <w:r w:rsidRPr="00182383">
        <w:rPr>
          <w:rFonts w:ascii="Aptos" w:eastAsia="Times New Roman" w:hAnsi="Aptos" w:cs="Times New Roman"/>
          <w:b/>
          <w:bCs/>
          <w:color w:val="000000"/>
        </w:rPr>
        <w:t>8.   Stakeholder engagement</w:t>
      </w:r>
    </w:p>
    <w:p w14:paraId="569A81EB" w14:textId="77777777" w:rsidR="008D03DC" w:rsidRPr="00182383" w:rsidRDefault="008D03DC" w:rsidP="008D03DC">
      <w:pPr>
        <w:rPr>
          <w:rFonts w:ascii="Aptos" w:eastAsia="Times New Roman" w:hAnsi="Aptos" w:cs="Times New Roman"/>
          <w:color w:val="000000"/>
        </w:rPr>
      </w:pPr>
      <w:r w:rsidRPr="00182383">
        <w:rPr>
          <w:rFonts w:ascii="Aptos" w:eastAsia="Times New Roman" w:hAnsi="Aptos" w:cs="Times New Roman"/>
          <w:color w:val="000000"/>
        </w:rPr>
        <w:lastRenderedPageBreak/>
        <w:t>The 2030 Agenda for Sustainable Development puts emphasis on collaboration, engagement, partnerships, and inclusion. Please describe which stakeholders were engaged in designing, implementing and evaluating the initiative and how this engagement took place. (200 words maximum)</w:t>
      </w:r>
    </w:p>
    <w:p w14:paraId="0076E9F2" w14:textId="77777777" w:rsidR="008D03DC" w:rsidRPr="00182383" w:rsidRDefault="008D03DC" w:rsidP="008D03DC">
      <w:pPr>
        <w:rPr>
          <w:rFonts w:ascii="Aptos" w:eastAsia="Times New Roman" w:hAnsi="Aptos" w:cs="Times New Roman"/>
          <w:b/>
          <w:bCs/>
          <w:color w:val="000000"/>
        </w:rPr>
      </w:pPr>
      <w:r w:rsidRPr="00182383">
        <w:rPr>
          <w:rFonts w:ascii="Aptos" w:eastAsia="Times New Roman" w:hAnsi="Aptos" w:cs="Times New Roman"/>
          <w:b/>
          <w:bCs/>
          <w:color w:val="000000"/>
        </w:rPr>
        <w:t xml:space="preserve">9.  Monitoring </w:t>
      </w:r>
    </w:p>
    <w:p w14:paraId="6CF986A8" w14:textId="77777777" w:rsidR="008D03DC" w:rsidRPr="00182383" w:rsidRDefault="008D03DC" w:rsidP="008D03DC">
      <w:pPr>
        <w:rPr>
          <w:rFonts w:ascii="Aptos" w:eastAsia="Times New Roman" w:hAnsi="Aptos" w:cs="Times New Roman"/>
          <w:color w:val="000000"/>
        </w:rPr>
      </w:pPr>
      <w:r w:rsidRPr="00182383">
        <w:rPr>
          <w:rFonts w:ascii="Aptos" w:eastAsia="Times New Roman" w:hAnsi="Aptos" w:cs="Times New Roman"/>
          <w:color w:val="000000"/>
        </w:rPr>
        <w:t>9.a</w:t>
      </w:r>
      <w:r w:rsidRPr="00182383">
        <w:rPr>
          <w:rFonts w:ascii="Aptos" w:eastAsia="Times New Roman" w:hAnsi="Aptos" w:cs="Times New Roman"/>
          <w:color w:val="000000"/>
        </w:rPr>
        <w:tab/>
        <w:t>Please describe the monitoring system that was put in place to track the results of the initiative. (100 words maximum)</w:t>
      </w:r>
    </w:p>
    <w:p w14:paraId="3BAFDF82" w14:textId="77777777" w:rsidR="008D03DC" w:rsidRPr="00182383" w:rsidRDefault="008D03DC" w:rsidP="008D03DC">
      <w:pPr>
        <w:rPr>
          <w:rFonts w:ascii="Aptos" w:eastAsia="Times New Roman" w:hAnsi="Aptos" w:cs="Times New Roman"/>
          <w:color w:val="000000"/>
        </w:rPr>
      </w:pPr>
      <w:r w:rsidRPr="00182383">
        <w:rPr>
          <w:rFonts w:ascii="Aptos" w:eastAsia="Times New Roman" w:hAnsi="Aptos" w:cs="Times New Roman"/>
          <w:color w:val="000000"/>
        </w:rPr>
        <w:t>9.b</w:t>
      </w:r>
      <w:r w:rsidRPr="00182383">
        <w:rPr>
          <w:rFonts w:ascii="Aptos" w:eastAsia="Times New Roman" w:hAnsi="Aptos" w:cs="Times New Roman"/>
          <w:color w:val="000000"/>
        </w:rPr>
        <w:tab/>
        <w:t>What are the main metrics or indicators used to measure the performance and impact of the initiative? (100 words maximum)</w:t>
      </w:r>
    </w:p>
    <w:p w14:paraId="1E787032" w14:textId="77777777" w:rsidR="008D03DC" w:rsidRPr="00182383" w:rsidRDefault="008D03DC" w:rsidP="008D03DC">
      <w:pPr>
        <w:rPr>
          <w:rFonts w:ascii="Aptos" w:eastAsia="Times New Roman" w:hAnsi="Aptos" w:cs="Times New Roman"/>
          <w:b/>
          <w:bCs/>
          <w:color w:val="000000"/>
        </w:rPr>
      </w:pPr>
      <w:r w:rsidRPr="00182383">
        <w:rPr>
          <w:rFonts w:ascii="Aptos" w:eastAsia="Times New Roman" w:hAnsi="Aptos" w:cs="Times New Roman"/>
          <w:b/>
          <w:bCs/>
          <w:color w:val="000000"/>
        </w:rPr>
        <w:t>10.  Evaluation</w:t>
      </w:r>
    </w:p>
    <w:p w14:paraId="0D74F93F" w14:textId="77777777" w:rsidR="008D03DC" w:rsidRPr="00182383" w:rsidRDefault="008D03DC" w:rsidP="008D03DC">
      <w:pPr>
        <w:rPr>
          <w:rFonts w:ascii="Aptos" w:eastAsia="Times New Roman" w:hAnsi="Aptos" w:cs="Times New Roman"/>
          <w:color w:val="000000"/>
        </w:rPr>
      </w:pPr>
      <w:r w:rsidRPr="00182383">
        <w:rPr>
          <w:rFonts w:ascii="Aptos" w:eastAsia="Times New Roman" w:hAnsi="Aptos" w:cs="Times New Roman"/>
          <w:color w:val="000000"/>
        </w:rPr>
        <w:t>10.a</w:t>
      </w:r>
      <w:r w:rsidRPr="00182383">
        <w:rPr>
          <w:rFonts w:ascii="Aptos" w:eastAsia="Times New Roman" w:hAnsi="Aptos" w:cs="Times New Roman"/>
          <w:color w:val="000000"/>
        </w:rPr>
        <w:tab/>
        <w:t>Has the initiative been formally evaluated internally or externally? If so, how was it evaluated and by whom? (100 words maximum)</w:t>
      </w:r>
    </w:p>
    <w:p w14:paraId="5B8A9983" w14:textId="77777777" w:rsidR="008D03DC" w:rsidRPr="00182383" w:rsidRDefault="008D03DC" w:rsidP="008D03DC">
      <w:pPr>
        <w:rPr>
          <w:rFonts w:ascii="Aptos" w:eastAsia="Times New Roman" w:hAnsi="Aptos" w:cs="Times New Roman"/>
          <w:color w:val="000000"/>
        </w:rPr>
      </w:pPr>
      <w:r w:rsidRPr="00182383">
        <w:rPr>
          <w:rFonts w:ascii="Aptos" w:eastAsia="Times New Roman" w:hAnsi="Aptos" w:cs="Times New Roman"/>
          <w:color w:val="000000"/>
        </w:rPr>
        <w:t>10.b</w:t>
      </w:r>
      <w:r w:rsidRPr="00182383">
        <w:rPr>
          <w:rFonts w:ascii="Aptos" w:eastAsia="Times New Roman" w:hAnsi="Aptos" w:cs="Times New Roman"/>
          <w:color w:val="000000"/>
        </w:rPr>
        <w:tab/>
        <w:t xml:space="preserve"> What were the main findings of the evaluation (e.g. adequacy of resources mobilized for the initiative, quality of implementation and challenges faced, main outcomes, sustainability of the initiative, impacts) and how was this information used to modify the initiative’s implementation? (200 words maximum)</w:t>
      </w:r>
    </w:p>
    <w:p w14:paraId="6F301632" w14:textId="77777777" w:rsidR="008D03DC" w:rsidRPr="00182383" w:rsidRDefault="008D03DC" w:rsidP="008D03DC">
      <w:pPr>
        <w:rPr>
          <w:rFonts w:ascii="Aptos" w:eastAsia="Times New Roman" w:hAnsi="Aptos" w:cs="Times New Roman"/>
          <w:b/>
          <w:bCs/>
          <w:color w:val="000000"/>
        </w:rPr>
      </w:pPr>
      <w:r w:rsidRPr="00182383">
        <w:rPr>
          <w:rFonts w:ascii="Aptos" w:eastAsia="Times New Roman" w:hAnsi="Aptos" w:cs="Times New Roman"/>
          <w:b/>
          <w:bCs/>
          <w:color w:val="000000"/>
        </w:rPr>
        <w:t>11.  Adaptability and sustainability</w:t>
      </w:r>
    </w:p>
    <w:p w14:paraId="22D073AD" w14:textId="77777777" w:rsidR="008D03DC" w:rsidRPr="00182383" w:rsidRDefault="008D03DC" w:rsidP="008D03DC">
      <w:pPr>
        <w:rPr>
          <w:rFonts w:ascii="Aptos" w:eastAsia="Times New Roman" w:hAnsi="Aptos" w:cs="Times New Roman"/>
          <w:color w:val="000000"/>
        </w:rPr>
      </w:pPr>
      <w:r w:rsidRPr="00182383">
        <w:rPr>
          <w:rFonts w:ascii="Aptos" w:eastAsia="Times New Roman" w:hAnsi="Aptos" w:cs="Times New Roman"/>
          <w:color w:val="000000"/>
        </w:rPr>
        <w:t>11.a</w:t>
      </w:r>
      <w:r w:rsidRPr="00182383">
        <w:rPr>
          <w:rFonts w:ascii="Aptos" w:eastAsia="Times New Roman" w:hAnsi="Aptos" w:cs="Times New Roman"/>
          <w:color w:val="000000"/>
        </w:rPr>
        <w:tab/>
        <w:t>To your knowledge, has the initiative been transferred or adapted to other contexts (e.g., other cities, countries or regions) If so, please provide details. (100 words maximum)</w:t>
      </w:r>
    </w:p>
    <w:p w14:paraId="31F282E6" w14:textId="77777777" w:rsidR="008D03DC" w:rsidRPr="00182383" w:rsidRDefault="008D03DC" w:rsidP="008D03DC">
      <w:pPr>
        <w:rPr>
          <w:rFonts w:ascii="Aptos" w:eastAsia="Times New Roman" w:hAnsi="Aptos" w:cs="Times New Roman"/>
          <w:color w:val="000000"/>
        </w:rPr>
      </w:pPr>
      <w:r w:rsidRPr="00182383">
        <w:rPr>
          <w:rFonts w:ascii="Aptos" w:eastAsia="Times New Roman" w:hAnsi="Aptos" w:cs="Times New Roman"/>
          <w:color w:val="000000"/>
        </w:rPr>
        <w:t>11.b</w:t>
      </w:r>
      <w:r w:rsidRPr="00182383">
        <w:rPr>
          <w:rFonts w:ascii="Aptos" w:eastAsia="Times New Roman" w:hAnsi="Aptos" w:cs="Times New Roman"/>
          <w:color w:val="000000"/>
        </w:rPr>
        <w:tab/>
        <w:t>Please explain what makes the initiative sustainable over time, including in financial and institutional terms. (100 words maximum)</w:t>
      </w:r>
    </w:p>
    <w:p w14:paraId="3F947D3C" w14:textId="77777777" w:rsidR="008D03DC" w:rsidRPr="00182383" w:rsidRDefault="008D03DC" w:rsidP="008D03DC">
      <w:pPr>
        <w:rPr>
          <w:rFonts w:ascii="Aptos" w:hAnsi="Aptos"/>
        </w:rPr>
      </w:pPr>
      <w:r w:rsidRPr="00182383">
        <w:rPr>
          <w:rFonts w:ascii="Aptos" w:eastAsia="Times New Roman" w:hAnsi="Aptos" w:cs="Times New Roman"/>
          <w:b/>
          <w:bCs/>
          <w:color w:val="000000"/>
        </w:rPr>
        <w:t>12.  Lessons learned</w:t>
      </w:r>
    </w:p>
    <w:p w14:paraId="7BBE62D6" w14:textId="340EF228" w:rsidR="008D03DC" w:rsidRPr="00182383" w:rsidRDefault="008D03DC" w:rsidP="00017B74">
      <w:pPr>
        <w:rPr>
          <w:rFonts w:ascii="Aptos" w:eastAsia="Times New Roman" w:hAnsi="Aptos" w:cs="Times New Roman"/>
          <w:color w:val="000000"/>
        </w:rPr>
      </w:pPr>
      <w:r w:rsidRPr="00182383">
        <w:rPr>
          <w:rFonts w:ascii="Aptos" w:eastAsia="Times New Roman" w:hAnsi="Aptos" w:cs="Times New Roman"/>
          <w:color w:val="000000"/>
        </w:rPr>
        <w:t xml:space="preserve">Please describe the key lessons learned, and how your organization </w:t>
      </w:r>
      <w:r w:rsidR="00CB7890">
        <w:rPr>
          <w:rFonts w:ascii="Aptos" w:eastAsia="Times New Roman" w:hAnsi="Aptos" w:cs="Times New Roman"/>
          <w:color w:val="000000"/>
        </w:rPr>
        <w:t>has used those</w:t>
      </w:r>
      <w:r w:rsidRPr="00182383">
        <w:rPr>
          <w:rFonts w:ascii="Aptos" w:eastAsia="Times New Roman" w:hAnsi="Aptos" w:cs="Times New Roman"/>
          <w:color w:val="000000"/>
        </w:rPr>
        <w:t xml:space="preserve"> to improve the initiative. (200 words maximum)</w:t>
      </w:r>
      <w:r w:rsidRPr="00182383">
        <w:rPr>
          <w:rFonts w:ascii="Aptos" w:eastAsia="Times New Roman" w:hAnsi="Aptos" w:cs="Times New Roman"/>
          <w:color w:val="000000"/>
        </w:rPr>
        <w:br w:type="page"/>
      </w:r>
    </w:p>
    <w:p w14:paraId="5AE48F27" w14:textId="36B77786" w:rsidR="00D351F0" w:rsidRPr="00017B74" w:rsidRDefault="00D351F0" w:rsidP="00D351F0">
      <w:pPr>
        <w:jc w:val="center"/>
        <w:rPr>
          <w:rFonts w:ascii="Aptos" w:eastAsia="Times New Roman" w:hAnsi="Aptos" w:cs="Times New Roman"/>
          <w:color w:val="000000"/>
        </w:rPr>
      </w:pPr>
      <w:r w:rsidRPr="00182383">
        <w:rPr>
          <w:rFonts w:ascii="Aptos" w:eastAsia="Times New Roman" w:hAnsi="Aptos" w:cs="Times New Roman"/>
          <w:color w:val="000000"/>
        </w:rPr>
        <w:lastRenderedPageBreak/>
        <w:t>[</w:t>
      </w:r>
      <w:r>
        <w:rPr>
          <w:rFonts w:ascii="Aptos" w:eastAsia="Times New Roman" w:hAnsi="Aptos" w:cs="Times New Roman"/>
          <w:i/>
          <w:iCs/>
          <w:color w:val="000000"/>
        </w:rPr>
        <w:t>Category-specific</w:t>
      </w:r>
      <w:r w:rsidRPr="00182383">
        <w:rPr>
          <w:rFonts w:ascii="Aptos" w:eastAsia="Times New Roman" w:hAnsi="Aptos" w:cs="Times New Roman"/>
          <w:i/>
          <w:iCs/>
          <w:color w:val="000000"/>
        </w:rPr>
        <w:t xml:space="preserve"> questions</w:t>
      </w:r>
      <w:r w:rsidRPr="00182383">
        <w:rPr>
          <w:rFonts w:ascii="Aptos" w:eastAsia="Times New Roman" w:hAnsi="Aptos" w:cs="Times New Roman"/>
          <w:color w:val="000000"/>
        </w:rPr>
        <w:t>]</w:t>
      </w:r>
    </w:p>
    <w:p w14:paraId="1D3E7EF1" w14:textId="77777777" w:rsidR="003073FD" w:rsidRPr="00182383" w:rsidRDefault="003073FD" w:rsidP="003073FD">
      <w:pPr>
        <w:rPr>
          <w:rFonts w:ascii="Aptos" w:hAnsi="Aptos"/>
          <w:b/>
          <w:bCs/>
        </w:rPr>
      </w:pPr>
      <w:r w:rsidRPr="00182383">
        <w:rPr>
          <w:rFonts w:ascii="Aptos" w:hAnsi="Aptos"/>
          <w:b/>
          <w:bCs/>
        </w:rPr>
        <w:t>Category: Delivering inclusive and equitable services to leave no one behind</w:t>
      </w:r>
    </w:p>
    <w:p w14:paraId="0198A544" w14:textId="1B839376" w:rsidR="003073FD" w:rsidRPr="00182383" w:rsidRDefault="003073FD" w:rsidP="003073FD">
      <w:pPr>
        <w:rPr>
          <w:rFonts w:ascii="Aptos" w:eastAsia="Times New Roman" w:hAnsi="Aptos" w:cs="Times New Roman"/>
          <w:color w:val="000000"/>
        </w:rPr>
      </w:pPr>
      <w:r w:rsidRPr="00182383">
        <w:rPr>
          <w:rFonts w:ascii="Aptos" w:eastAsia="Times New Roman" w:hAnsi="Aptos" w:cs="Times New Roman"/>
          <w:color w:val="000000"/>
        </w:rPr>
        <w:t>C.</w:t>
      </w:r>
      <w:r>
        <w:rPr>
          <w:rFonts w:ascii="Aptos" w:eastAsia="Times New Roman" w:hAnsi="Aptos" w:cs="Times New Roman"/>
          <w:color w:val="000000"/>
        </w:rPr>
        <w:t>1</w:t>
      </w:r>
      <w:r w:rsidRPr="00182383">
        <w:rPr>
          <w:rFonts w:ascii="Aptos" w:eastAsia="Times New Roman" w:hAnsi="Aptos" w:cs="Times New Roman"/>
          <w:color w:val="000000"/>
        </w:rPr>
        <w:t>.1</w:t>
      </w:r>
      <w:r w:rsidRPr="00182383">
        <w:rPr>
          <w:rFonts w:ascii="Aptos" w:eastAsia="Times New Roman" w:hAnsi="Aptos" w:cs="Times New Roman"/>
          <w:color w:val="000000"/>
        </w:rPr>
        <w:tab/>
        <w:t>How were the target groups for this initiative identified, and what services were developed to respond to their specific needs? (200 words maximum)</w:t>
      </w:r>
    </w:p>
    <w:p w14:paraId="5808E0A4" w14:textId="669B5790" w:rsidR="003073FD" w:rsidRPr="00182383" w:rsidRDefault="003073FD" w:rsidP="003073FD">
      <w:pPr>
        <w:rPr>
          <w:rFonts w:ascii="Aptos" w:eastAsia="Times New Roman" w:hAnsi="Aptos" w:cs="Times New Roman"/>
          <w:color w:val="000000"/>
        </w:rPr>
      </w:pPr>
      <w:r w:rsidRPr="00182383">
        <w:rPr>
          <w:rFonts w:ascii="Aptos" w:eastAsia="Times New Roman" w:hAnsi="Aptos" w:cs="Times New Roman"/>
          <w:color w:val="000000"/>
        </w:rPr>
        <w:t>C.</w:t>
      </w:r>
      <w:r>
        <w:rPr>
          <w:rFonts w:ascii="Aptos" w:eastAsia="Times New Roman" w:hAnsi="Aptos" w:cs="Times New Roman"/>
          <w:color w:val="000000"/>
        </w:rPr>
        <w:t>1</w:t>
      </w:r>
      <w:r w:rsidRPr="00182383">
        <w:rPr>
          <w:rFonts w:ascii="Aptos" w:eastAsia="Times New Roman" w:hAnsi="Aptos" w:cs="Times New Roman"/>
          <w:color w:val="000000"/>
        </w:rPr>
        <w:t>.2</w:t>
      </w:r>
      <w:r w:rsidRPr="00182383">
        <w:rPr>
          <w:rFonts w:ascii="Aptos" w:eastAsia="Times New Roman" w:hAnsi="Aptos" w:cs="Times New Roman"/>
          <w:color w:val="000000"/>
        </w:rPr>
        <w:tab/>
        <w:t>How does the initiative ensure that the services are accessible and affordable to the target groups? (100 words maximum)</w:t>
      </w:r>
    </w:p>
    <w:p w14:paraId="679EE398" w14:textId="242951DC" w:rsidR="003073FD" w:rsidRPr="00182383" w:rsidRDefault="003073FD" w:rsidP="003073FD">
      <w:pPr>
        <w:rPr>
          <w:rFonts w:ascii="Aptos" w:eastAsia="Times New Roman" w:hAnsi="Aptos" w:cs="Times New Roman"/>
          <w:color w:val="000000"/>
        </w:rPr>
      </w:pPr>
      <w:r w:rsidRPr="00182383">
        <w:rPr>
          <w:rFonts w:ascii="Aptos" w:eastAsia="Times New Roman" w:hAnsi="Aptos" w:cs="Times New Roman"/>
          <w:color w:val="000000"/>
        </w:rPr>
        <w:t>C.</w:t>
      </w:r>
      <w:r>
        <w:rPr>
          <w:rFonts w:ascii="Aptos" w:eastAsia="Times New Roman" w:hAnsi="Aptos" w:cs="Times New Roman"/>
          <w:color w:val="000000"/>
        </w:rPr>
        <w:t>1</w:t>
      </w:r>
      <w:r w:rsidRPr="00182383">
        <w:rPr>
          <w:rFonts w:ascii="Aptos" w:eastAsia="Times New Roman" w:hAnsi="Aptos" w:cs="Times New Roman"/>
          <w:color w:val="000000"/>
        </w:rPr>
        <w:t>.3</w:t>
      </w:r>
      <w:r w:rsidRPr="00182383">
        <w:rPr>
          <w:rFonts w:ascii="Aptos" w:eastAsia="Times New Roman" w:hAnsi="Aptos" w:cs="Times New Roman"/>
          <w:color w:val="000000"/>
        </w:rPr>
        <w:tab/>
        <w:t>If applicable, how are the target groups engaged in the design, implementation and monitoring of the initiative? (100 words maximum)</w:t>
      </w:r>
    </w:p>
    <w:p w14:paraId="558E38BA" w14:textId="17136A11" w:rsidR="003073FD" w:rsidRPr="00182383" w:rsidRDefault="003073FD" w:rsidP="003073FD">
      <w:pPr>
        <w:rPr>
          <w:rFonts w:ascii="Aptos" w:eastAsia="Times New Roman" w:hAnsi="Aptos" w:cs="Times New Roman"/>
          <w:color w:val="000000"/>
        </w:rPr>
      </w:pPr>
      <w:r w:rsidRPr="00182383">
        <w:rPr>
          <w:rFonts w:ascii="Aptos" w:eastAsia="Times New Roman" w:hAnsi="Aptos" w:cs="Times New Roman"/>
          <w:color w:val="000000"/>
        </w:rPr>
        <w:t>C.</w:t>
      </w:r>
      <w:r>
        <w:rPr>
          <w:rFonts w:ascii="Aptos" w:eastAsia="Times New Roman" w:hAnsi="Aptos" w:cs="Times New Roman"/>
          <w:color w:val="000000"/>
        </w:rPr>
        <w:t>1</w:t>
      </w:r>
      <w:r w:rsidRPr="00182383">
        <w:rPr>
          <w:rFonts w:ascii="Aptos" w:eastAsia="Times New Roman" w:hAnsi="Aptos" w:cs="Times New Roman"/>
          <w:color w:val="000000"/>
        </w:rPr>
        <w:t>.4</w:t>
      </w:r>
      <w:r w:rsidRPr="00182383">
        <w:rPr>
          <w:rFonts w:ascii="Aptos" w:eastAsia="Times New Roman" w:hAnsi="Aptos" w:cs="Times New Roman"/>
          <w:color w:val="000000"/>
        </w:rPr>
        <w:tab/>
        <w:t>How has the initiative strengthened access to public services for its target groups? Please describe the results and impacts of the initiative. (200 words maximum)</w:t>
      </w:r>
    </w:p>
    <w:p w14:paraId="22AAB1D8" w14:textId="77777777" w:rsidR="003073FD" w:rsidRDefault="003073FD" w:rsidP="003073FD">
      <w:pPr>
        <w:rPr>
          <w:rFonts w:ascii="Aptos" w:hAnsi="Aptos"/>
          <w:b/>
          <w:bCs/>
        </w:rPr>
      </w:pPr>
    </w:p>
    <w:p w14:paraId="57EB58DD" w14:textId="77777777" w:rsidR="003073FD" w:rsidRPr="00182383" w:rsidRDefault="003073FD" w:rsidP="003073FD">
      <w:pPr>
        <w:rPr>
          <w:rFonts w:ascii="Aptos" w:hAnsi="Aptos"/>
          <w:b/>
          <w:bCs/>
        </w:rPr>
      </w:pPr>
      <w:r w:rsidRPr="00182383">
        <w:rPr>
          <w:rFonts w:ascii="Aptos" w:hAnsi="Aptos"/>
          <w:b/>
          <w:bCs/>
        </w:rPr>
        <w:t>Category: Gender-responsive public services</w:t>
      </w:r>
    </w:p>
    <w:p w14:paraId="7ABCFA76" w14:textId="3B56632E" w:rsidR="003073FD" w:rsidRPr="00182383" w:rsidRDefault="003073FD" w:rsidP="003073FD">
      <w:pPr>
        <w:rPr>
          <w:rFonts w:ascii="Aptos" w:eastAsia="Times New Roman" w:hAnsi="Aptos" w:cs="Times New Roman"/>
          <w:color w:val="000000"/>
        </w:rPr>
      </w:pPr>
      <w:r w:rsidRPr="00182383">
        <w:rPr>
          <w:rFonts w:ascii="Aptos" w:eastAsia="Times New Roman" w:hAnsi="Aptos" w:cs="Times New Roman"/>
          <w:color w:val="000000"/>
        </w:rPr>
        <w:t>C.</w:t>
      </w:r>
      <w:r>
        <w:rPr>
          <w:rFonts w:ascii="Aptos" w:eastAsia="Times New Roman" w:hAnsi="Aptos" w:cs="Times New Roman"/>
          <w:color w:val="000000"/>
        </w:rPr>
        <w:t>2</w:t>
      </w:r>
      <w:r w:rsidRPr="00182383">
        <w:rPr>
          <w:rFonts w:ascii="Aptos" w:eastAsia="Times New Roman" w:hAnsi="Aptos" w:cs="Times New Roman"/>
          <w:color w:val="000000"/>
        </w:rPr>
        <w:t>.1</w:t>
      </w:r>
      <w:r w:rsidRPr="00182383">
        <w:rPr>
          <w:rFonts w:ascii="Aptos" w:eastAsia="Times New Roman" w:hAnsi="Aptos" w:cs="Times New Roman"/>
          <w:color w:val="000000"/>
        </w:rPr>
        <w:tab/>
        <w:t>What specific needs of women and girls does this initiative address? How were those needs identified, and how are they addressed? (200 words maximum)</w:t>
      </w:r>
    </w:p>
    <w:p w14:paraId="3EE17B73" w14:textId="1772F62B" w:rsidR="003073FD" w:rsidRPr="00182383" w:rsidRDefault="003073FD" w:rsidP="003073FD">
      <w:pPr>
        <w:rPr>
          <w:rFonts w:ascii="Aptos" w:eastAsia="Times New Roman" w:hAnsi="Aptos" w:cs="Times New Roman"/>
          <w:color w:val="000000"/>
        </w:rPr>
      </w:pPr>
      <w:r w:rsidRPr="00182383">
        <w:rPr>
          <w:rFonts w:ascii="Aptos" w:eastAsia="Times New Roman" w:hAnsi="Aptos" w:cs="Times New Roman"/>
          <w:color w:val="000000"/>
        </w:rPr>
        <w:t>C.</w:t>
      </w:r>
      <w:r>
        <w:rPr>
          <w:rFonts w:ascii="Aptos" w:eastAsia="Times New Roman" w:hAnsi="Aptos" w:cs="Times New Roman"/>
          <w:color w:val="000000"/>
        </w:rPr>
        <w:t>2</w:t>
      </w:r>
      <w:r w:rsidRPr="00182383">
        <w:rPr>
          <w:rFonts w:ascii="Aptos" w:eastAsia="Times New Roman" w:hAnsi="Aptos" w:cs="Times New Roman"/>
          <w:color w:val="000000"/>
        </w:rPr>
        <w:t>.2</w:t>
      </w:r>
      <w:r w:rsidRPr="00182383">
        <w:rPr>
          <w:rFonts w:ascii="Aptos" w:eastAsia="Times New Roman" w:hAnsi="Aptos" w:cs="Times New Roman"/>
          <w:color w:val="000000"/>
        </w:rPr>
        <w:tab/>
        <w:t>How has this initiative contributed to improving gender equality and women’s empowerment? Please describe the results and impacts of the initiative. (200 words maximum)</w:t>
      </w:r>
    </w:p>
    <w:p w14:paraId="08FA2836" w14:textId="77777777" w:rsidR="003073FD" w:rsidRDefault="003073FD" w:rsidP="003073FD">
      <w:pPr>
        <w:rPr>
          <w:rFonts w:ascii="Aptos" w:hAnsi="Aptos"/>
          <w:b/>
          <w:bCs/>
        </w:rPr>
      </w:pPr>
    </w:p>
    <w:p w14:paraId="4B426FB2" w14:textId="6B49CAE8" w:rsidR="003073FD" w:rsidRPr="00182383" w:rsidRDefault="003073FD" w:rsidP="003073FD">
      <w:pPr>
        <w:rPr>
          <w:rFonts w:ascii="Aptos" w:hAnsi="Aptos"/>
          <w:b/>
          <w:bCs/>
        </w:rPr>
      </w:pPr>
      <w:r w:rsidRPr="00182383">
        <w:rPr>
          <w:rFonts w:ascii="Aptos" w:hAnsi="Aptos"/>
          <w:b/>
          <w:bCs/>
        </w:rPr>
        <w:t xml:space="preserve">Category: Transparent and accountable public institutions to achieve the SDGs </w:t>
      </w:r>
    </w:p>
    <w:p w14:paraId="4068A810" w14:textId="1E04C97E" w:rsidR="008D03DC" w:rsidRPr="00182383" w:rsidRDefault="008D03DC" w:rsidP="008D03DC">
      <w:pPr>
        <w:rPr>
          <w:rFonts w:ascii="Aptos" w:eastAsia="Times New Roman" w:hAnsi="Aptos" w:cs="Times New Roman"/>
          <w:color w:val="000000"/>
        </w:rPr>
      </w:pPr>
      <w:r w:rsidRPr="00182383">
        <w:rPr>
          <w:rFonts w:ascii="Aptos" w:eastAsia="Times New Roman" w:hAnsi="Aptos" w:cs="Times New Roman"/>
          <w:color w:val="000000"/>
        </w:rPr>
        <w:t>C.</w:t>
      </w:r>
      <w:r w:rsidR="003073FD">
        <w:rPr>
          <w:rFonts w:ascii="Aptos" w:eastAsia="Times New Roman" w:hAnsi="Aptos" w:cs="Times New Roman"/>
          <w:color w:val="000000"/>
        </w:rPr>
        <w:t>3</w:t>
      </w:r>
      <w:r w:rsidRPr="00182383">
        <w:rPr>
          <w:rFonts w:ascii="Aptos" w:eastAsia="Times New Roman" w:hAnsi="Aptos" w:cs="Times New Roman"/>
          <w:color w:val="000000"/>
        </w:rPr>
        <w:t>.1</w:t>
      </w:r>
      <w:r w:rsidRPr="00182383">
        <w:rPr>
          <w:rFonts w:ascii="Aptos" w:eastAsia="Times New Roman" w:hAnsi="Aptos" w:cs="Times New Roman"/>
          <w:color w:val="000000"/>
        </w:rPr>
        <w:tab/>
        <w:t>What specific channels, mechanisms and tools (legal, regulatory, institutional, process-related, etc.) were used to enhance transparency and accountability?  (200 words maximum)</w:t>
      </w:r>
    </w:p>
    <w:p w14:paraId="0A0441F6" w14:textId="5B9D4174" w:rsidR="008D03DC" w:rsidRPr="00182383" w:rsidRDefault="008D03DC" w:rsidP="008D03DC">
      <w:pPr>
        <w:rPr>
          <w:rFonts w:ascii="Aptos" w:eastAsia="Times New Roman" w:hAnsi="Aptos" w:cs="Times New Roman"/>
          <w:color w:val="000000"/>
        </w:rPr>
      </w:pPr>
      <w:r w:rsidRPr="00182383">
        <w:rPr>
          <w:rFonts w:ascii="Aptos" w:eastAsia="Times New Roman" w:hAnsi="Aptos" w:cs="Times New Roman"/>
          <w:color w:val="000000"/>
        </w:rPr>
        <w:t>C</w:t>
      </w:r>
      <w:r w:rsidR="003073FD">
        <w:rPr>
          <w:rFonts w:ascii="Aptos" w:eastAsia="Times New Roman" w:hAnsi="Aptos" w:cs="Times New Roman"/>
          <w:color w:val="000000"/>
        </w:rPr>
        <w:t>.3</w:t>
      </w:r>
      <w:r w:rsidRPr="00182383">
        <w:rPr>
          <w:rFonts w:ascii="Aptos" w:eastAsia="Times New Roman" w:hAnsi="Aptos" w:cs="Times New Roman"/>
          <w:color w:val="000000"/>
        </w:rPr>
        <w:t>.2</w:t>
      </w:r>
      <w:r w:rsidRPr="00182383">
        <w:rPr>
          <w:rFonts w:ascii="Aptos" w:eastAsia="Times New Roman" w:hAnsi="Aptos" w:cs="Times New Roman"/>
          <w:color w:val="000000"/>
        </w:rPr>
        <w:tab/>
        <w:t>How has the initiative improved transparency and accountability? Please describe the results and impacts of the initiative. (200 words maximum)</w:t>
      </w:r>
    </w:p>
    <w:p w14:paraId="484500B1" w14:textId="77777777" w:rsidR="008D03DC" w:rsidRPr="00182383" w:rsidRDefault="008D03DC" w:rsidP="008D03DC">
      <w:pPr>
        <w:spacing w:after="120"/>
        <w:rPr>
          <w:rFonts w:ascii="Aptos" w:hAnsi="Aptos"/>
        </w:rPr>
      </w:pPr>
    </w:p>
    <w:p w14:paraId="1A38579A" w14:textId="77777777" w:rsidR="008D03DC" w:rsidRPr="00182383" w:rsidRDefault="008D03DC" w:rsidP="008D03DC">
      <w:pPr>
        <w:rPr>
          <w:rFonts w:ascii="Aptos" w:hAnsi="Aptos"/>
          <w:b/>
          <w:bCs/>
        </w:rPr>
      </w:pPr>
      <w:r w:rsidRPr="00182383">
        <w:rPr>
          <w:rFonts w:ascii="Aptos" w:hAnsi="Aptos"/>
          <w:b/>
          <w:bCs/>
        </w:rPr>
        <w:t>Category: Participation and public engagement for inclusive decision-making</w:t>
      </w:r>
    </w:p>
    <w:p w14:paraId="7E85657D" w14:textId="6F8D9D12" w:rsidR="008D03DC" w:rsidRPr="00182383" w:rsidRDefault="008D03DC" w:rsidP="008D03DC">
      <w:pPr>
        <w:rPr>
          <w:rFonts w:ascii="Aptos" w:eastAsia="Times New Roman" w:hAnsi="Aptos" w:cs="Times New Roman"/>
          <w:color w:val="000000"/>
        </w:rPr>
      </w:pPr>
      <w:r w:rsidRPr="00182383">
        <w:rPr>
          <w:rFonts w:ascii="Aptos" w:eastAsia="Times New Roman" w:hAnsi="Aptos" w:cs="Times New Roman"/>
          <w:color w:val="000000"/>
        </w:rPr>
        <w:t>C.</w:t>
      </w:r>
      <w:r w:rsidR="009423F9">
        <w:rPr>
          <w:rFonts w:ascii="Aptos" w:eastAsia="Times New Roman" w:hAnsi="Aptos" w:cs="Times New Roman"/>
          <w:color w:val="000000"/>
        </w:rPr>
        <w:t>4</w:t>
      </w:r>
      <w:r w:rsidRPr="00182383">
        <w:rPr>
          <w:rFonts w:ascii="Aptos" w:eastAsia="Times New Roman" w:hAnsi="Aptos" w:cs="Times New Roman"/>
          <w:color w:val="000000"/>
        </w:rPr>
        <w:t>.1</w:t>
      </w:r>
      <w:r w:rsidRPr="00182383">
        <w:rPr>
          <w:rFonts w:ascii="Aptos" w:eastAsia="Times New Roman" w:hAnsi="Aptos" w:cs="Times New Roman"/>
          <w:color w:val="000000"/>
        </w:rPr>
        <w:tab/>
        <w:t>Please explain which groups of the population the initiative sought to engage, how those were identified, and how they were reached. (200 words maximum)</w:t>
      </w:r>
    </w:p>
    <w:p w14:paraId="5E93759A" w14:textId="05D32E48" w:rsidR="008D03DC" w:rsidRPr="00182383" w:rsidRDefault="008D03DC" w:rsidP="008D03DC">
      <w:pPr>
        <w:rPr>
          <w:rFonts w:ascii="Aptos" w:eastAsia="Times New Roman" w:hAnsi="Aptos" w:cs="Times New Roman"/>
          <w:color w:val="000000"/>
        </w:rPr>
      </w:pPr>
      <w:r w:rsidRPr="00182383">
        <w:rPr>
          <w:rFonts w:ascii="Aptos" w:eastAsia="Times New Roman" w:hAnsi="Aptos" w:cs="Times New Roman"/>
          <w:color w:val="000000"/>
        </w:rPr>
        <w:t>C.</w:t>
      </w:r>
      <w:r w:rsidR="009423F9">
        <w:rPr>
          <w:rFonts w:ascii="Aptos" w:eastAsia="Times New Roman" w:hAnsi="Aptos" w:cs="Times New Roman"/>
          <w:color w:val="000000"/>
        </w:rPr>
        <w:t>4</w:t>
      </w:r>
      <w:r w:rsidRPr="00182383">
        <w:rPr>
          <w:rFonts w:ascii="Aptos" w:eastAsia="Times New Roman" w:hAnsi="Aptos" w:cs="Times New Roman"/>
          <w:color w:val="000000"/>
        </w:rPr>
        <w:t>.2</w:t>
      </w:r>
      <w:r w:rsidRPr="00182383">
        <w:rPr>
          <w:rFonts w:ascii="Aptos" w:eastAsia="Times New Roman" w:hAnsi="Aptos" w:cs="Times New Roman"/>
          <w:color w:val="000000"/>
        </w:rPr>
        <w:tab/>
        <w:t>How does the initiative makes participation accessible to all its target groups? (for example, by using digital and hybrid methods) (100 words maximum)</w:t>
      </w:r>
    </w:p>
    <w:p w14:paraId="5A138543" w14:textId="6122B75D" w:rsidR="008D03DC" w:rsidRPr="00182383" w:rsidRDefault="008D03DC" w:rsidP="008D03DC">
      <w:pPr>
        <w:rPr>
          <w:rFonts w:ascii="Aptos" w:eastAsia="Times New Roman" w:hAnsi="Aptos" w:cs="Times New Roman"/>
          <w:color w:val="000000"/>
        </w:rPr>
      </w:pPr>
      <w:r w:rsidRPr="00182383">
        <w:rPr>
          <w:rFonts w:ascii="Aptos" w:eastAsia="Times New Roman" w:hAnsi="Aptos" w:cs="Times New Roman"/>
          <w:color w:val="000000"/>
        </w:rPr>
        <w:t>C.</w:t>
      </w:r>
      <w:r w:rsidR="009423F9">
        <w:rPr>
          <w:rFonts w:ascii="Aptos" w:eastAsia="Times New Roman" w:hAnsi="Aptos" w:cs="Times New Roman"/>
          <w:color w:val="000000"/>
        </w:rPr>
        <w:t>4.</w:t>
      </w:r>
      <w:r w:rsidRPr="00182383">
        <w:rPr>
          <w:rFonts w:ascii="Aptos" w:eastAsia="Times New Roman" w:hAnsi="Aptos" w:cs="Times New Roman"/>
          <w:color w:val="000000"/>
        </w:rPr>
        <w:t>3</w:t>
      </w:r>
      <w:r w:rsidRPr="00182383">
        <w:rPr>
          <w:rFonts w:ascii="Aptos" w:eastAsia="Times New Roman" w:hAnsi="Aptos" w:cs="Times New Roman"/>
          <w:color w:val="000000"/>
        </w:rPr>
        <w:tab/>
        <w:t>How are the inputs from public participation used in decision-making? Please provide concrete examples. (100 words maximum)</w:t>
      </w:r>
    </w:p>
    <w:p w14:paraId="375C04E4" w14:textId="63C816A0" w:rsidR="008D03DC" w:rsidRPr="00864762" w:rsidRDefault="008D03DC" w:rsidP="00864762">
      <w:pPr>
        <w:rPr>
          <w:rFonts w:ascii="Aptos" w:eastAsia="Times New Roman" w:hAnsi="Aptos" w:cs="Times New Roman"/>
          <w:color w:val="000000"/>
        </w:rPr>
      </w:pPr>
      <w:r w:rsidRPr="00182383">
        <w:rPr>
          <w:rFonts w:ascii="Aptos" w:eastAsia="Times New Roman" w:hAnsi="Aptos" w:cs="Times New Roman"/>
          <w:color w:val="000000"/>
        </w:rPr>
        <w:lastRenderedPageBreak/>
        <w:t>C.</w:t>
      </w:r>
      <w:r w:rsidR="009423F9">
        <w:rPr>
          <w:rFonts w:ascii="Aptos" w:eastAsia="Times New Roman" w:hAnsi="Aptos" w:cs="Times New Roman"/>
          <w:color w:val="000000"/>
        </w:rPr>
        <w:t>4</w:t>
      </w:r>
      <w:r w:rsidRPr="00182383">
        <w:rPr>
          <w:rFonts w:ascii="Aptos" w:eastAsia="Times New Roman" w:hAnsi="Aptos" w:cs="Times New Roman"/>
          <w:color w:val="000000"/>
        </w:rPr>
        <w:t>.4</w:t>
      </w:r>
      <w:r w:rsidRPr="00182383">
        <w:rPr>
          <w:rFonts w:ascii="Aptos" w:eastAsia="Times New Roman" w:hAnsi="Aptos" w:cs="Times New Roman"/>
          <w:color w:val="000000"/>
        </w:rPr>
        <w:tab/>
        <w:t>How has this initiative enhanced participation and engagement? Please describe the results and impacts of the initiative. (200 words maximum)</w:t>
      </w:r>
    </w:p>
    <w:sectPr w:rsidR="008D03DC" w:rsidRPr="0086476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7DA62E" w14:textId="77777777" w:rsidR="004F035A" w:rsidRDefault="004F035A" w:rsidP="00397B60">
      <w:pPr>
        <w:spacing w:after="0" w:line="240" w:lineRule="auto"/>
      </w:pPr>
      <w:r>
        <w:separator/>
      </w:r>
    </w:p>
  </w:endnote>
  <w:endnote w:type="continuationSeparator" w:id="0">
    <w:p w14:paraId="6664752C" w14:textId="77777777" w:rsidR="004F035A" w:rsidRDefault="004F035A" w:rsidP="00397B60">
      <w:pPr>
        <w:spacing w:after="0" w:line="240" w:lineRule="auto"/>
      </w:pPr>
      <w:r>
        <w:continuationSeparator/>
      </w:r>
    </w:p>
  </w:endnote>
  <w:endnote w:type="continuationNotice" w:id="1">
    <w:p w14:paraId="32C6F1CD" w14:textId="77777777" w:rsidR="004F035A" w:rsidRDefault="004F03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Roboto Condensed">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416989324"/>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0D28AEA7" w14:textId="48B03DEA" w:rsidR="001D4231" w:rsidRPr="001D4231" w:rsidRDefault="001D4231">
            <w:pPr>
              <w:pStyle w:val="Footer"/>
              <w:jc w:val="right"/>
              <w:rPr>
                <w:sz w:val="16"/>
                <w:szCs w:val="16"/>
              </w:rPr>
            </w:pPr>
            <w:r w:rsidRPr="001D4231">
              <w:rPr>
                <w:sz w:val="16"/>
                <w:szCs w:val="16"/>
              </w:rPr>
              <w:t xml:space="preserve">Page </w:t>
            </w:r>
            <w:r w:rsidRPr="001D4231">
              <w:rPr>
                <w:b/>
                <w:bCs/>
                <w:sz w:val="16"/>
                <w:szCs w:val="16"/>
              </w:rPr>
              <w:fldChar w:fldCharType="begin"/>
            </w:r>
            <w:r w:rsidRPr="001D4231">
              <w:rPr>
                <w:b/>
                <w:bCs/>
                <w:sz w:val="16"/>
                <w:szCs w:val="16"/>
              </w:rPr>
              <w:instrText xml:space="preserve"> PAGE </w:instrText>
            </w:r>
            <w:r w:rsidRPr="001D4231">
              <w:rPr>
                <w:b/>
                <w:bCs/>
                <w:sz w:val="16"/>
                <w:szCs w:val="16"/>
              </w:rPr>
              <w:fldChar w:fldCharType="separate"/>
            </w:r>
            <w:r w:rsidRPr="001D4231">
              <w:rPr>
                <w:b/>
                <w:bCs/>
                <w:noProof/>
                <w:sz w:val="16"/>
                <w:szCs w:val="16"/>
              </w:rPr>
              <w:t>2</w:t>
            </w:r>
            <w:r w:rsidRPr="001D4231">
              <w:rPr>
                <w:b/>
                <w:bCs/>
                <w:sz w:val="16"/>
                <w:szCs w:val="16"/>
              </w:rPr>
              <w:fldChar w:fldCharType="end"/>
            </w:r>
            <w:r w:rsidRPr="001D4231">
              <w:rPr>
                <w:sz w:val="16"/>
                <w:szCs w:val="16"/>
              </w:rPr>
              <w:t xml:space="preserve"> of </w:t>
            </w:r>
            <w:r w:rsidRPr="001D4231">
              <w:rPr>
                <w:b/>
                <w:bCs/>
                <w:sz w:val="16"/>
                <w:szCs w:val="16"/>
              </w:rPr>
              <w:fldChar w:fldCharType="begin"/>
            </w:r>
            <w:r w:rsidRPr="001D4231">
              <w:rPr>
                <w:b/>
                <w:bCs/>
                <w:sz w:val="16"/>
                <w:szCs w:val="16"/>
              </w:rPr>
              <w:instrText xml:space="preserve"> NUMPAGES  </w:instrText>
            </w:r>
            <w:r w:rsidRPr="001D4231">
              <w:rPr>
                <w:b/>
                <w:bCs/>
                <w:sz w:val="16"/>
                <w:szCs w:val="16"/>
              </w:rPr>
              <w:fldChar w:fldCharType="separate"/>
            </w:r>
            <w:r w:rsidRPr="001D4231">
              <w:rPr>
                <w:b/>
                <w:bCs/>
                <w:noProof/>
                <w:sz w:val="16"/>
                <w:szCs w:val="16"/>
              </w:rPr>
              <w:t>2</w:t>
            </w:r>
            <w:r w:rsidRPr="001D4231">
              <w:rPr>
                <w:b/>
                <w:bCs/>
                <w:sz w:val="16"/>
                <w:szCs w:val="16"/>
              </w:rPr>
              <w:fldChar w:fldCharType="end"/>
            </w:r>
          </w:p>
        </w:sdtContent>
      </w:sdt>
    </w:sdtContent>
  </w:sdt>
  <w:p w14:paraId="277AA0A6" w14:textId="77777777" w:rsidR="001D4231" w:rsidRDefault="001D4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29D69" w14:textId="77777777" w:rsidR="004F035A" w:rsidRDefault="004F035A" w:rsidP="00397B60">
      <w:pPr>
        <w:spacing w:after="0" w:line="240" w:lineRule="auto"/>
      </w:pPr>
      <w:r>
        <w:separator/>
      </w:r>
    </w:p>
  </w:footnote>
  <w:footnote w:type="continuationSeparator" w:id="0">
    <w:p w14:paraId="1FCFEFC9" w14:textId="77777777" w:rsidR="004F035A" w:rsidRDefault="004F035A" w:rsidP="00397B60">
      <w:pPr>
        <w:spacing w:after="0" w:line="240" w:lineRule="auto"/>
      </w:pPr>
      <w:r>
        <w:continuationSeparator/>
      </w:r>
    </w:p>
  </w:footnote>
  <w:footnote w:type="continuationNotice" w:id="1">
    <w:p w14:paraId="23F46649" w14:textId="77777777" w:rsidR="004F035A" w:rsidRDefault="004F035A">
      <w:pPr>
        <w:spacing w:after="0" w:line="240" w:lineRule="auto"/>
      </w:pPr>
    </w:p>
  </w:footnote>
  <w:footnote w:id="2">
    <w:p w14:paraId="0EA6442E" w14:textId="77777777" w:rsidR="006D236B" w:rsidRPr="006539D8" w:rsidRDefault="006D236B" w:rsidP="006D236B">
      <w:pPr>
        <w:pStyle w:val="FootnoteText"/>
        <w:rPr>
          <w:sz w:val="18"/>
          <w:szCs w:val="18"/>
        </w:rPr>
      </w:pPr>
      <w:r w:rsidRPr="006539D8">
        <w:rPr>
          <w:rStyle w:val="FootnoteReference"/>
          <w:sz w:val="18"/>
          <w:szCs w:val="18"/>
        </w:rPr>
        <w:footnoteRef/>
      </w:r>
      <w:r w:rsidRPr="006539D8">
        <w:rPr>
          <w:sz w:val="18"/>
          <w:szCs w:val="18"/>
        </w:rPr>
        <w:t xml:space="preserve"> </w:t>
      </w:r>
      <w:r w:rsidRPr="006539D8">
        <w:rPr>
          <w:rFonts w:asciiTheme="minorHAnsi" w:hAnsiTheme="minorHAnsi"/>
          <w:color w:val="000000"/>
          <w:sz w:val="18"/>
          <w:szCs w:val="18"/>
        </w:rPr>
        <w:t>E/RES/20</w:t>
      </w:r>
      <w:r>
        <w:rPr>
          <w:rFonts w:asciiTheme="minorHAnsi" w:hAnsiTheme="minorHAnsi"/>
          <w:color w:val="000000"/>
          <w:sz w:val="18"/>
          <w:szCs w:val="18"/>
        </w:rPr>
        <w:t>16</w:t>
      </w:r>
      <w:r w:rsidRPr="006539D8">
        <w:rPr>
          <w:rFonts w:asciiTheme="minorHAnsi" w:hAnsiTheme="minorHAnsi"/>
          <w:color w:val="000000"/>
          <w:sz w:val="18"/>
          <w:szCs w:val="18"/>
        </w:rPr>
        <w:t>/</w:t>
      </w:r>
      <w:r>
        <w:rPr>
          <w:rFonts w:asciiTheme="minorHAnsi" w:hAnsiTheme="minorHAnsi"/>
          <w:color w:val="000000"/>
          <w:sz w:val="18"/>
          <w:szCs w:val="18"/>
        </w:rPr>
        <w:t>26</w:t>
      </w:r>
    </w:p>
  </w:footnote>
  <w:footnote w:id="3">
    <w:p w14:paraId="2DC9FFAD" w14:textId="447D1696" w:rsidR="009034C5" w:rsidRDefault="009034C5">
      <w:pPr>
        <w:pStyle w:val="FootnoteText"/>
      </w:pPr>
      <w:r>
        <w:rPr>
          <w:rStyle w:val="FootnoteReference"/>
        </w:rPr>
        <w:footnoteRef/>
      </w:r>
      <w:r>
        <w:t xml:space="preserve"> </w:t>
      </w:r>
      <w:r w:rsidR="00031FF4" w:rsidRPr="00031FF4">
        <w:rPr>
          <w:rFonts w:asciiTheme="minorHAnsi" w:hAnsiTheme="minorHAnsi" w:cstheme="minorHAnsi"/>
          <w:sz w:val="18"/>
          <w:szCs w:val="18"/>
        </w:rPr>
        <w:t>Principles of effective governance for sustainable development</w:t>
      </w:r>
      <w:r w:rsidR="00031FF4">
        <w:rPr>
          <w:rFonts w:asciiTheme="minorHAnsi" w:hAnsiTheme="minorHAnsi" w:cstheme="minorHAnsi"/>
          <w:sz w:val="18"/>
          <w:szCs w:val="18"/>
        </w:rPr>
        <w:t xml:space="preserve">, </w:t>
      </w:r>
      <w:hyperlink r:id="rId1" w:history="1">
        <w:r w:rsidR="00031FF4" w:rsidRPr="00AB229B">
          <w:rPr>
            <w:rStyle w:val="Hyperlink"/>
            <w:rFonts w:asciiTheme="minorHAnsi" w:hAnsiTheme="minorHAnsi" w:cstheme="minorHAnsi"/>
            <w:sz w:val="18"/>
            <w:szCs w:val="18"/>
          </w:rPr>
          <w:t>https://publicadministration.un.org/en/Intergovernmental-Support/Committee-of-Experts-on-Public-Administration/Governance-principles</w:t>
        </w:r>
      </w:hyperlink>
      <w:r w:rsidR="00031FF4">
        <w:rPr>
          <w:rFonts w:asciiTheme="minorHAnsi" w:hAnsiTheme="minorHAnsi" w:cstheme="minorHAns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84FF8" w14:textId="302F6158" w:rsidR="00397B60" w:rsidRDefault="00397B60">
    <w:pPr>
      <w:pStyle w:val="Header"/>
    </w:pPr>
    <w:r>
      <w:rPr>
        <w:noProof/>
      </w:rPr>
      <w:drawing>
        <wp:inline distT="0" distB="0" distL="0" distR="0" wp14:anchorId="24B64756" wp14:editId="003B91C6">
          <wp:extent cx="5943600" cy="5651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43600" cy="565150"/>
                  </a:xfrm>
                  <a:prstGeom prst="rect">
                    <a:avLst/>
                  </a:prstGeom>
                </pic:spPr>
              </pic:pic>
            </a:graphicData>
          </a:graphic>
        </wp:inline>
      </w:drawing>
    </w:r>
  </w:p>
  <w:p w14:paraId="4A135F39" w14:textId="636904BD" w:rsidR="00397B60" w:rsidRDefault="00397B60">
    <w:pPr>
      <w:pStyle w:val="Header"/>
    </w:pPr>
  </w:p>
  <w:p w14:paraId="4EE7BFF8" w14:textId="08CAF344" w:rsidR="00E12BEC" w:rsidRDefault="00E12BEC">
    <w:pPr>
      <w:pStyle w:val="Header"/>
    </w:pPr>
    <w:r>
      <w:rPr>
        <w:noProof/>
      </w:rPr>
      <w:drawing>
        <wp:anchor distT="0" distB="0" distL="114300" distR="114300" simplePos="0" relativeHeight="251658240" behindDoc="1" locked="1" layoutInCell="1" allowOverlap="1" wp14:anchorId="6CE32E2C" wp14:editId="17B7E61E">
          <wp:simplePos x="0" y="0"/>
          <wp:positionH relativeFrom="margin">
            <wp:align>left</wp:align>
          </wp:positionH>
          <wp:positionV relativeFrom="paragraph">
            <wp:posOffset>-233045</wp:posOffset>
          </wp:positionV>
          <wp:extent cx="5819775" cy="113665"/>
          <wp:effectExtent l="0" t="0" r="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5893529" cy="11539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B0E41"/>
    <w:multiLevelType w:val="hybridMultilevel"/>
    <w:tmpl w:val="2DA6A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D6DDA"/>
    <w:multiLevelType w:val="hybridMultilevel"/>
    <w:tmpl w:val="09E2962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5048B"/>
    <w:multiLevelType w:val="hybridMultilevel"/>
    <w:tmpl w:val="FB0826F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1844D4"/>
    <w:multiLevelType w:val="hybridMultilevel"/>
    <w:tmpl w:val="8F8420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147B63"/>
    <w:multiLevelType w:val="hybridMultilevel"/>
    <w:tmpl w:val="A0BE21F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D44261"/>
    <w:multiLevelType w:val="multilevel"/>
    <w:tmpl w:val="6ECE3E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AB418FD"/>
    <w:multiLevelType w:val="hybridMultilevel"/>
    <w:tmpl w:val="8F84202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513EBF"/>
    <w:multiLevelType w:val="hybridMultilevel"/>
    <w:tmpl w:val="00566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114BFE"/>
    <w:multiLevelType w:val="hybridMultilevel"/>
    <w:tmpl w:val="08CE0A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6930777"/>
    <w:multiLevelType w:val="hybridMultilevel"/>
    <w:tmpl w:val="3F2A7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E83737"/>
    <w:multiLevelType w:val="hybridMultilevel"/>
    <w:tmpl w:val="86B2E8A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8C0469"/>
    <w:multiLevelType w:val="hybridMultilevel"/>
    <w:tmpl w:val="D1345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2F09C7"/>
    <w:multiLevelType w:val="hybridMultilevel"/>
    <w:tmpl w:val="A7FCE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984B48"/>
    <w:multiLevelType w:val="hybridMultilevel"/>
    <w:tmpl w:val="AB381E90"/>
    <w:lvl w:ilvl="0" w:tplc="CC2C6956">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A060B55"/>
    <w:multiLevelType w:val="multilevel"/>
    <w:tmpl w:val="E24C1C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E960A9C"/>
    <w:multiLevelType w:val="hybridMultilevel"/>
    <w:tmpl w:val="86B2E8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0AD3F0B"/>
    <w:multiLevelType w:val="hybridMultilevel"/>
    <w:tmpl w:val="81F2BF8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AB7963"/>
    <w:multiLevelType w:val="hybridMultilevel"/>
    <w:tmpl w:val="53069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8D7A74"/>
    <w:multiLevelType w:val="hybridMultilevel"/>
    <w:tmpl w:val="80965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297E14"/>
    <w:multiLevelType w:val="multilevel"/>
    <w:tmpl w:val="58505AA6"/>
    <w:lvl w:ilvl="0">
      <w:start w:val="1"/>
      <w:numFmt w:val="decimal"/>
      <w:lvlText w:val="%1."/>
      <w:lvlJc w:val="left"/>
      <w:pPr>
        <w:ind w:left="360" w:hanging="360"/>
      </w:pPr>
    </w:lvl>
    <w:lvl w:ilvl="1">
      <w:start w:val="1"/>
      <w:numFmt w:val="decimal"/>
      <w:lvlText w:val="%1.%2."/>
      <w:lvlJc w:val="left"/>
      <w:pPr>
        <w:ind w:left="720" w:hanging="720"/>
      </w:pPr>
      <w:rPr>
        <w:b/>
        <w:sz w:val="22"/>
        <w:szCs w:val="22"/>
      </w:rPr>
    </w:lvl>
    <w:lvl w:ilvl="2">
      <w:start w:val="1"/>
      <w:numFmt w:val="decimal"/>
      <w:lvlText w:val="%1.%2.%3."/>
      <w:lvlJc w:val="left"/>
      <w:pPr>
        <w:ind w:left="720" w:hanging="720"/>
      </w:pPr>
      <w:rPr>
        <w:b/>
        <w:sz w:val="22"/>
        <w:szCs w:val="22"/>
      </w:rPr>
    </w:lvl>
    <w:lvl w:ilvl="3">
      <w:start w:val="1"/>
      <w:numFmt w:val="decimal"/>
      <w:lvlText w:val="%1.%2.%3.%4."/>
      <w:lvlJc w:val="left"/>
      <w:pPr>
        <w:ind w:left="1080" w:hanging="1080"/>
      </w:pPr>
      <w:rPr>
        <w:b/>
        <w:sz w:val="22"/>
        <w:szCs w:val="22"/>
      </w:rPr>
    </w:lvl>
    <w:lvl w:ilvl="4">
      <w:start w:val="1"/>
      <w:numFmt w:val="decimal"/>
      <w:lvlText w:val="%1.%2.%3.%4.%5."/>
      <w:lvlJc w:val="left"/>
      <w:pPr>
        <w:ind w:left="1080" w:hanging="1080"/>
      </w:pPr>
      <w:rPr>
        <w:b/>
        <w:sz w:val="22"/>
        <w:szCs w:val="22"/>
      </w:rPr>
    </w:lvl>
    <w:lvl w:ilvl="5">
      <w:start w:val="1"/>
      <w:numFmt w:val="decimal"/>
      <w:lvlText w:val="%1.%2.%3.%4.%5.%6."/>
      <w:lvlJc w:val="left"/>
      <w:pPr>
        <w:ind w:left="1440" w:hanging="1440"/>
      </w:pPr>
      <w:rPr>
        <w:b/>
        <w:sz w:val="22"/>
        <w:szCs w:val="22"/>
      </w:rPr>
    </w:lvl>
    <w:lvl w:ilvl="6">
      <w:start w:val="1"/>
      <w:numFmt w:val="decimal"/>
      <w:lvlText w:val="%1.%2.%3.%4.%5.%6.%7."/>
      <w:lvlJc w:val="left"/>
      <w:pPr>
        <w:ind w:left="1440" w:hanging="1440"/>
      </w:pPr>
      <w:rPr>
        <w:b/>
        <w:sz w:val="22"/>
        <w:szCs w:val="22"/>
      </w:rPr>
    </w:lvl>
    <w:lvl w:ilvl="7">
      <w:start w:val="1"/>
      <w:numFmt w:val="decimal"/>
      <w:lvlText w:val="%1.%2.%3.%4.%5.%6.%7.%8."/>
      <w:lvlJc w:val="left"/>
      <w:pPr>
        <w:ind w:left="1800" w:hanging="1800"/>
      </w:pPr>
      <w:rPr>
        <w:b/>
        <w:sz w:val="22"/>
        <w:szCs w:val="22"/>
      </w:rPr>
    </w:lvl>
    <w:lvl w:ilvl="8">
      <w:start w:val="1"/>
      <w:numFmt w:val="decimal"/>
      <w:lvlText w:val="%1.%2.%3.%4.%5.%6.%7.%8.%9."/>
      <w:lvlJc w:val="left"/>
      <w:pPr>
        <w:ind w:left="2160" w:hanging="2160"/>
      </w:pPr>
      <w:rPr>
        <w:b/>
        <w:sz w:val="22"/>
        <w:szCs w:val="22"/>
      </w:rPr>
    </w:lvl>
  </w:abstractNum>
  <w:abstractNum w:abstractNumId="20" w15:restartNumberingAfterBreak="0">
    <w:nsid w:val="6257767F"/>
    <w:multiLevelType w:val="hybridMultilevel"/>
    <w:tmpl w:val="8E445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BE0912"/>
    <w:multiLevelType w:val="hybridMultilevel"/>
    <w:tmpl w:val="005661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A2C70A1"/>
    <w:multiLevelType w:val="hybridMultilevel"/>
    <w:tmpl w:val="2B363E1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293260"/>
    <w:multiLevelType w:val="hybridMultilevel"/>
    <w:tmpl w:val="FF76E33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3B0BCC"/>
    <w:multiLevelType w:val="hybridMultilevel"/>
    <w:tmpl w:val="735619E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072B15"/>
    <w:multiLevelType w:val="multilevel"/>
    <w:tmpl w:val="06D0C62E"/>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b/>
        <w:sz w:val="22"/>
        <w:szCs w:val="22"/>
      </w:rPr>
    </w:lvl>
    <w:lvl w:ilvl="2">
      <w:start w:val="1"/>
      <w:numFmt w:val="decimal"/>
      <w:lvlText w:val="%1.%2.%3."/>
      <w:lvlJc w:val="left"/>
      <w:pPr>
        <w:ind w:left="720" w:hanging="720"/>
      </w:pPr>
      <w:rPr>
        <w:b/>
        <w:sz w:val="22"/>
        <w:szCs w:val="22"/>
      </w:rPr>
    </w:lvl>
    <w:lvl w:ilvl="3">
      <w:start w:val="1"/>
      <w:numFmt w:val="decimal"/>
      <w:lvlText w:val="%1.%2.%3.%4."/>
      <w:lvlJc w:val="left"/>
      <w:pPr>
        <w:ind w:left="1080" w:hanging="1080"/>
      </w:pPr>
      <w:rPr>
        <w:b/>
        <w:sz w:val="22"/>
        <w:szCs w:val="22"/>
      </w:rPr>
    </w:lvl>
    <w:lvl w:ilvl="4">
      <w:start w:val="1"/>
      <w:numFmt w:val="decimal"/>
      <w:lvlText w:val="%1.%2.%3.%4.%5."/>
      <w:lvlJc w:val="left"/>
      <w:pPr>
        <w:ind w:left="1080" w:hanging="1080"/>
      </w:pPr>
      <w:rPr>
        <w:b/>
        <w:sz w:val="22"/>
        <w:szCs w:val="22"/>
      </w:rPr>
    </w:lvl>
    <w:lvl w:ilvl="5">
      <w:start w:val="1"/>
      <w:numFmt w:val="decimal"/>
      <w:lvlText w:val="%1.%2.%3.%4.%5.%6."/>
      <w:lvlJc w:val="left"/>
      <w:pPr>
        <w:ind w:left="1440" w:hanging="1440"/>
      </w:pPr>
      <w:rPr>
        <w:b/>
        <w:sz w:val="22"/>
        <w:szCs w:val="22"/>
      </w:rPr>
    </w:lvl>
    <w:lvl w:ilvl="6">
      <w:start w:val="1"/>
      <w:numFmt w:val="decimal"/>
      <w:lvlText w:val="%1.%2.%3.%4.%5.%6.%7."/>
      <w:lvlJc w:val="left"/>
      <w:pPr>
        <w:ind w:left="1440" w:hanging="1440"/>
      </w:pPr>
      <w:rPr>
        <w:b/>
        <w:sz w:val="22"/>
        <w:szCs w:val="22"/>
      </w:rPr>
    </w:lvl>
    <w:lvl w:ilvl="7">
      <w:start w:val="1"/>
      <w:numFmt w:val="decimal"/>
      <w:lvlText w:val="%1.%2.%3.%4.%5.%6.%7.%8."/>
      <w:lvlJc w:val="left"/>
      <w:pPr>
        <w:ind w:left="1800" w:hanging="1800"/>
      </w:pPr>
      <w:rPr>
        <w:b/>
        <w:sz w:val="22"/>
        <w:szCs w:val="22"/>
      </w:rPr>
    </w:lvl>
    <w:lvl w:ilvl="8">
      <w:start w:val="1"/>
      <w:numFmt w:val="decimal"/>
      <w:lvlText w:val="%1.%2.%3.%4.%5.%6.%7.%8.%9."/>
      <w:lvlJc w:val="left"/>
      <w:pPr>
        <w:ind w:left="2160" w:hanging="2160"/>
      </w:pPr>
      <w:rPr>
        <w:b/>
        <w:sz w:val="22"/>
        <w:szCs w:val="22"/>
      </w:rPr>
    </w:lvl>
  </w:abstractNum>
  <w:abstractNum w:abstractNumId="26" w15:restartNumberingAfterBreak="0">
    <w:nsid w:val="7C6576D8"/>
    <w:multiLevelType w:val="hybridMultilevel"/>
    <w:tmpl w:val="0FEAF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9797148">
    <w:abstractNumId w:val="14"/>
  </w:num>
  <w:num w:numId="2" w16cid:durableId="1472821360">
    <w:abstractNumId w:val="5"/>
  </w:num>
  <w:num w:numId="3" w16cid:durableId="1015961946">
    <w:abstractNumId w:val="13"/>
  </w:num>
  <w:num w:numId="4" w16cid:durableId="491146258">
    <w:abstractNumId w:val="19"/>
  </w:num>
  <w:num w:numId="5" w16cid:durableId="575360354">
    <w:abstractNumId w:val="25"/>
  </w:num>
  <w:num w:numId="6" w16cid:durableId="903180994">
    <w:abstractNumId w:val="18"/>
  </w:num>
  <w:num w:numId="7" w16cid:durableId="1249656915">
    <w:abstractNumId w:val="11"/>
  </w:num>
  <w:num w:numId="8" w16cid:durableId="1695690578">
    <w:abstractNumId w:val="0"/>
  </w:num>
  <w:num w:numId="9" w16cid:durableId="348603715">
    <w:abstractNumId w:val="12"/>
  </w:num>
  <w:num w:numId="10" w16cid:durableId="1664357976">
    <w:abstractNumId w:val="7"/>
  </w:num>
  <w:num w:numId="11" w16cid:durableId="1731461383">
    <w:abstractNumId w:val="8"/>
  </w:num>
  <w:num w:numId="12" w16cid:durableId="597443727">
    <w:abstractNumId w:val="21"/>
  </w:num>
  <w:num w:numId="13" w16cid:durableId="1848714318">
    <w:abstractNumId w:val="10"/>
  </w:num>
  <w:num w:numId="14" w16cid:durableId="1868179690">
    <w:abstractNumId w:val="23"/>
  </w:num>
  <w:num w:numId="15" w16cid:durableId="1628200423">
    <w:abstractNumId w:val="15"/>
  </w:num>
  <w:num w:numId="16" w16cid:durableId="508061836">
    <w:abstractNumId w:val="4"/>
  </w:num>
  <w:num w:numId="17" w16cid:durableId="90124953">
    <w:abstractNumId w:val="22"/>
  </w:num>
  <w:num w:numId="18" w16cid:durableId="1272014434">
    <w:abstractNumId w:val="1"/>
  </w:num>
  <w:num w:numId="19" w16cid:durableId="461727644">
    <w:abstractNumId w:val="16"/>
  </w:num>
  <w:num w:numId="20" w16cid:durableId="437725525">
    <w:abstractNumId w:val="6"/>
  </w:num>
  <w:num w:numId="21" w16cid:durableId="1432891317">
    <w:abstractNumId w:val="3"/>
  </w:num>
  <w:num w:numId="22" w16cid:durableId="1744254423">
    <w:abstractNumId w:val="2"/>
  </w:num>
  <w:num w:numId="23" w16cid:durableId="910886807">
    <w:abstractNumId w:val="24"/>
  </w:num>
  <w:num w:numId="24" w16cid:durableId="1422340086">
    <w:abstractNumId w:val="26"/>
  </w:num>
  <w:num w:numId="25" w16cid:durableId="536696235">
    <w:abstractNumId w:val="20"/>
  </w:num>
  <w:num w:numId="26" w16cid:durableId="1376656555">
    <w:abstractNumId w:val="17"/>
  </w:num>
  <w:num w:numId="27" w16cid:durableId="2976830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2NzcyMDYzMAMSxko6SsGpxcWZ+XkgBUbGtQBBPm/XLQAAAA=="/>
  </w:docVars>
  <w:rsids>
    <w:rsidRoot w:val="00397B60"/>
    <w:rsid w:val="00000CE7"/>
    <w:rsid w:val="00001DB1"/>
    <w:rsid w:val="000038C3"/>
    <w:rsid w:val="00006C05"/>
    <w:rsid w:val="0000702A"/>
    <w:rsid w:val="0001131E"/>
    <w:rsid w:val="000119A2"/>
    <w:rsid w:val="00012F5E"/>
    <w:rsid w:val="00014273"/>
    <w:rsid w:val="00015811"/>
    <w:rsid w:val="00015F77"/>
    <w:rsid w:val="00017B74"/>
    <w:rsid w:val="00022980"/>
    <w:rsid w:val="00023EAB"/>
    <w:rsid w:val="0002651E"/>
    <w:rsid w:val="00027CCA"/>
    <w:rsid w:val="00031FF4"/>
    <w:rsid w:val="00032185"/>
    <w:rsid w:val="00034941"/>
    <w:rsid w:val="00042B2C"/>
    <w:rsid w:val="00044518"/>
    <w:rsid w:val="000449C3"/>
    <w:rsid w:val="00045039"/>
    <w:rsid w:val="00046FDF"/>
    <w:rsid w:val="00051CA0"/>
    <w:rsid w:val="00056DB1"/>
    <w:rsid w:val="000612DB"/>
    <w:rsid w:val="00062F6F"/>
    <w:rsid w:val="0007192F"/>
    <w:rsid w:val="00072481"/>
    <w:rsid w:val="00074280"/>
    <w:rsid w:val="000757F3"/>
    <w:rsid w:val="0008212F"/>
    <w:rsid w:val="000826BC"/>
    <w:rsid w:val="0008476C"/>
    <w:rsid w:val="00084AB4"/>
    <w:rsid w:val="000858D0"/>
    <w:rsid w:val="00092B0F"/>
    <w:rsid w:val="00092B30"/>
    <w:rsid w:val="000940FD"/>
    <w:rsid w:val="00095CC2"/>
    <w:rsid w:val="00096FFE"/>
    <w:rsid w:val="00097299"/>
    <w:rsid w:val="000978C2"/>
    <w:rsid w:val="000A27D1"/>
    <w:rsid w:val="000A2E06"/>
    <w:rsid w:val="000A5E4A"/>
    <w:rsid w:val="000A75B6"/>
    <w:rsid w:val="000B23B2"/>
    <w:rsid w:val="000B2852"/>
    <w:rsid w:val="000B3018"/>
    <w:rsid w:val="000B4644"/>
    <w:rsid w:val="000B5322"/>
    <w:rsid w:val="000B5355"/>
    <w:rsid w:val="000B55EF"/>
    <w:rsid w:val="000C7A61"/>
    <w:rsid w:val="000D3683"/>
    <w:rsid w:val="000D37DC"/>
    <w:rsid w:val="000D387D"/>
    <w:rsid w:val="000D4BE4"/>
    <w:rsid w:val="000D5C14"/>
    <w:rsid w:val="000D641A"/>
    <w:rsid w:val="000D731F"/>
    <w:rsid w:val="000E2565"/>
    <w:rsid w:val="000E696F"/>
    <w:rsid w:val="000F48A8"/>
    <w:rsid w:val="000F5DDE"/>
    <w:rsid w:val="00105035"/>
    <w:rsid w:val="00105EE7"/>
    <w:rsid w:val="00107257"/>
    <w:rsid w:val="00107A97"/>
    <w:rsid w:val="001103DE"/>
    <w:rsid w:val="00121AC3"/>
    <w:rsid w:val="0012202F"/>
    <w:rsid w:val="00123E35"/>
    <w:rsid w:val="00123F5D"/>
    <w:rsid w:val="00125070"/>
    <w:rsid w:val="00125B6F"/>
    <w:rsid w:val="00130074"/>
    <w:rsid w:val="00136869"/>
    <w:rsid w:val="00137D5E"/>
    <w:rsid w:val="00141976"/>
    <w:rsid w:val="00143A71"/>
    <w:rsid w:val="001456B9"/>
    <w:rsid w:val="00152841"/>
    <w:rsid w:val="001530A4"/>
    <w:rsid w:val="001545D1"/>
    <w:rsid w:val="001547CC"/>
    <w:rsid w:val="00154F08"/>
    <w:rsid w:val="00157AB0"/>
    <w:rsid w:val="001614D5"/>
    <w:rsid w:val="00163887"/>
    <w:rsid w:val="00163D39"/>
    <w:rsid w:val="00167ADE"/>
    <w:rsid w:val="001700E1"/>
    <w:rsid w:val="00170141"/>
    <w:rsid w:val="0017137C"/>
    <w:rsid w:val="00171599"/>
    <w:rsid w:val="001727FF"/>
    <w:rsid w:val="00173B9B"/>
    <w:rsid w:val="00177D5B"/>
    <w:rsid w:val="00180198"/>
    <w:rsid w:val="00182383"/>
    <w:rsid w:val="001825F5"/>
    <w:rsid w:val="00182A12"/>
    <w:rsid w:val="00186B3B"/>
    <w:rsid w:val="00187DD0"/>
    <w:rsid w:val="00192CD1"/>
    <w:rsid w:val="00196DB2"/>
    <w:rsid w:val="00196F4D"/>
    <w:rsid w:val="001A0754"/>
    <w:rsid w:val="001A7550"/>
    <w:rsid w:val="001B04A6"/>
    <w:rsid w:val="001B3A3D"/>
    <w:rsid w:val="001B6AAD"/>
    <w:rsid w:val="001B76E8"/>
    <w:rsid w:val="001B7F6A"/>
    <w:rsid w:val="001C472F"/>
    <w:rsid w:val="001C4737"/>
    <w:rsid w:val="001C6C49"/>
    <w:rsid w:val="001D093C"/>
    <w:rsid w:val="001D4231"/>
    <w:rsid w:val="001D59C3"/>
    <w:rsid w:val="001E61AC"/>
    <w:rsid w:val="001F02B5"/>
    <w:rsid w:val="001F29F7"/>
    <w:rsid w:val="001F6684"/>
    <w:rsid w:val="001F689C"/>
    <w:rsid w:val="001F733C"/>
    <w:rsid w:val="00201588"/>
    <w:rsid w:val="00204E5F"/>
    <w:rsid w:val="00210481"/>
    <w:rsid w:val="00210553"/>
    <w:rsid w:val="00210E0C"/>
    <w:rsid w:val="0021239F"/>
    <w:rsid w:val="002125AF"/>
    <w:rsid w:val="002261CD"/>
    <w:rsid w:val="00227899"/>
    <w:rsid w:val="0023226B"/>
    <w:rsid w:val="00234B62"/>
    <w:rsid w:val="00240B9B"/>
    <w:rsid w:val="00242199"/>
    <w:rsid w:val="002430A1"/>
    <w:rsid w:val="0024487B"/>
    <w:rsid w:val="00244C2B"/>
    <w:rsid w:val="00251145"/>
    <w:rsid w:val="0025238E"/>
    <w:rsid w:val="00252D74"/>
    <w:rsid w:val="002536FE"/>
    <w:rsid w:val="00254B70"/>
    <w:rsid w:val="002558AC"/>
    <w:rsid w:val="00256A6D"/>
    <w:rsid w:val="00257837"/>
    <w:rsid w:val="002643FF"/>
    <w:rsid w:val="002726F9"/>
    <w:rsid w:val="00272BA9"/>
    <w:rsid w:val="002874E9"/>
    <w:rsid w:val="00287CFE"/>
    <w:rsid w:val="00290D75"/>
    <w:rsid w:val="002957C5"/>
    <w:rsid w:val="002A2E4B"/>
    <w:rsid w:val="002B01FE"/>
    <w:rsid w:val="002B0DA7"/>
    <w:rsid w:val="002B19CD"/>
    <w:rsid w:val="002B385A"/>
    <w:rsid w:val="002B7491"/>
    <w:rsid w:val="002C1373"/>
    <w:rsid w:val="002C26CE"/>
    <w:rsid w:val="002C3BE4"/>
    <w:rsid w:val="002C645E"/>
    <w:rsid w:val="002D1920"/>
    <w:rsid w:val="002D1E22"/>
    <w:rsid w:val="002D1FEF"/>
    <w:rsid w:val="002E0E5B"/>
    <w:rsid w:val="002E28A9"/>
    <w:rsid w:val="002E4712"/>
    <w:rsid w:val="002E77F8"/>
    <w:rsid w:val="002F2D07"/>
    <w:rsid w:val="002F759C"/>
    <w:rsid w:val="00301F59"/>
    <w:rsid w:val="003073FD"/>
    <w:rsid w:val="00310BD8"/>
    <w:rsid w:val="00314211"/>
    <w:rsid w:val="00315C7D"/>
    <w:rsid w:val="00323135"/>
    <w:rsid w:val="00324C28"/>
    <w:rsid w:val="0032777D"/>
    <w:rsid w:val="003309F9"/>
    <w:rsid w:val="00332090"/>
    <w:rsid w:val="0033254D"/>
    <w:rsid w:val="003376A7"/>
    <w:rsid w:val="003409F5"/>
    <w:rsid w:val="00342FFC"/>
    <w:rsid w:val="00345455"/>
    <w:rsid w:val="0034608C"/>
    <w:rsid w:val="00347D49"/>
    <w:rsid w:val="00354434"/>
    <w:rsid w:val="00355E51"/>
    <w:rsid w:val="003652A6"/>
    <w:rsid w:val="003672D4"/>
    <w:rsid w:val="00370421"/>
    <w:rsid w:val="0037256A"/>
    <w:rsid w:val="003740E0"/>
    <w:rsid w:val="00374A61"/>
    <w:rsid w:val="0037608B"/>
    <w:rsid w:val="00381A77"/>
    <w:rsid w:val="0038298B"/>
    <w:rsid w:val="003838BB"/>
    <w:rsid w:val="00393C1B"/>
    <w:rsid w:val="00394A8C"/>
    <w:rsid w:val="00394AE2"/>
    <w:rsid w:val="00397B60"/>
    <w:rsid w:val="003A31B4"/>
    <w:rsid w:val="003A54C8"/>
    <w:rsid w:val="003B2919"/>
    <w:rsid w:val="003B711A"/>
    <w:rsid w:val="003B725C"/>
    <w:rsid w:val="003C1F4B"/>
    <w:rsid w:val="003C209E"/>
    <w:rsid w:val="003C258D"/>
    <w:rsid w:val="003C383E"/>
    <w:rsid w:val="003C5DE5"/>
    <w:rsid w:val="003D19B1"/>
    <w:rsid w:val="003D7C90"/>
    <w:rsid w:val="003E0FA8"/>
    <w:rsid w:val="003E1772"/>
    <w:rsid w:val="003E43F7"/>
    <w:rsid w:val="003E7607"/>
    <w:rsid w:val="003E7CA2"/>
    <w:rsid w:val="003F137C"/>
    <w:rsid w:val="003F5AF1"/>
    <w:rsid w:val="00402322"/>
    <w:rsid w:val="004028F8"/>
    <w:rsid w:val="00405A9D"/>
    <w:rsid w:val="00410B2B"/>
    <w:rsid w:val="004133AC"/>
    <w:rsid w:val="00414328"/>
    <w:rsid w:val="004170F2"/>
    <w:rsid w:val="00421C09"/>
    <w:rsid w:val="004250BF"/>
    <w:rsid w:val="00427FCC"/>
    <w:rsid w:val="00431C0E"/>
    <w:rsid w:val="00433AA8"/>
    <w:rsid w:val="00434C90"/>
    <w:rsid w:val="00434DB8"/>
    <w:rsid w:val="0045179E"/>
    <w:rsid w:val="00453B3C"/>
    <w:rsid w:val="00455A61"/>
    <w:rsid w:val="00456145"/>
    <w:rsid w:val="00457776"/>
    <w:rsid w:val="00462CF2"/>
    <w:rsid w:val="00466693"/>
    <w:rsid w:val="00470E9B"/>
    <w:rsid w:val="004723A8"/>
    <w:rsid w:val="0047250A"/>
    <w:rsid w:val="00473BF4"/>
    <w:rsid w:val="00477224"/>
    <w:rsid w:val="00477760"/>
    <w:rsid w:val="004803A3"/>
    <w:rsid w:val="004803FE"/>
    <w:rsid w:val="00481A51"/>
    <w:rsid w:val="0048259A"/>
    <w:rsid w:val="004829D1"/>
    <w:rsid w:val="00494319"/>
    <w:rsid w:val="00496361"/>
    <w:rsid w:val="004A67E0"/>
    <w:rsid w:val="004B1D44"/>
    <w:rsid w:val="004B2957"/>
    <w:rsid w:val="004B57AF"/>
    <w:rsid w:val="004B6086"/>
    <w:rsid w:val="004B60C3"/>
    <w:rsid w:val="004C215F"/>
    <w:rsid w:val="004C6D1C"/>
    <w:rsid w:val="004C6DE1"/>
    <w:rsid w:val="004D0E38"/>
    <w:rsid w:val="004E0866"/>
    <w:rsid w:val="004E1F64"/>
    <w:rsid w:val="004F035A"/>
    <w:rsid w:val="004F6D6F"/>
    <w:rsid w:val="004F7D5A"/>
    <w:rsid w:val="00500EE5"/>
    <w:rsid w:val="00502E80"/>
    <w:rsid w:val="005036F0"/>
    <w:rsid w:val="00503DA1"/>
    <w:rsid w:val="005060ED"/>
    <w:rsid w:val="00514020"/>
    <w:rsid w:val="00515E60"/>
    <w:rsid w:val="00516B3A"/>
    <w:rsid w:val="00522AE7"/>
    <w:rsid w:val="005301AE"/>
    <w:rsid w:val="00534E47"/>
    <w:rsid w:val="00535889"/>
    <w:rsid w:val="00535D8D"/>
    <w:rsid w:val="00542635"/>
    <w:rsid w:val="005454D5"/>
    <w:rsid w:val="00545AAB"/>
    <w:rsid w:val="00547F9F"/>
    <w:rsid w:val="00550F63"/>
    <w:rsid w:val="005516A6"/>
    <w:rsid w:val="005517B8"/>
    <w:rsid w:val="00557E6A"/>
    <w:rsid w:val="0056129F"/>
    <w:rsid w:val="0056243E"/>
    <w:rsid w:val="005644E5"/>
    <w:rsid w:val="00571F49"/>
    <w:rsid w:val="005727C3"/>
    <w:rsid w:val="00572FD4"/>
    <w:rsid w:val="00573AF8"/>
    <w:rsid w:val="0057546C"/>
    <w:rsid w:val="00576BFF"/>
    <w:rsid w:val="00577B92"/>
    <w:rsid w:val="00580EE7"/>
    <w:rsid w:val="00581C2E"/>
    <w:rsid w:val="00583E16"/>
    <w:rsid w:val="0058422E"/>
    <w:rsid w:val="005949DD"/>
    <w:rsid w:val="00594B3A"/>
    <w:rsid w:val="00594B88"/>
    <w:rsid w:val="00595591"/>
    <w:rsid w:val="005965C4"/>
    <w:rsid w:val="005A2639"/>
    <w:rsid w:val="005A3B96"/>
    <w:rsid w:val="005B009F"/>
    <w:rsid w:val="005B1543"/>
    <w:rsid w:val="005B4B31"/>
    <w:rsid w:val="005B5A4F"/>
    <w:rsid w:val="005B7315"/>
    <w:rsid w:val="005C6200"/>
    <w:rsid w:val="005C6C4A"/>
    <w:rsid w:val="005D1F2F"/>
    <w:rsid w:val="005D6DEB"/>
    <w:rsid w:val="005E170A"/>
    <w:rsid w:val="005E330D"/>
    <w:rsid w:val="005E3432"/>
    <w:rsid w:val="005E3C9C"/>
    <w:rsid w:val="005E4156"/>
    <w:rsid w:val="005E42CF"/>
    <w:rsid w:val="005E43F5"/>
    <w:rsid w:val="005E6AE1"/>
    <w:rsid w:val="005E753D"/>
    <w:rsid w:val="005F05DA"/>
    <w:rsid w:val="005F27CD"/>
    <w:rsid w:val="005F52DE"/>
    <w:rsid w:val="005F5437"/>
    <w:rsid w:val="005F694F"/>
    <w:rsid w:val="005F6A6B"/>
    <w:rsid w:val="00600AA0"/>
    <w:rsid w:val="00606AD1"/>
    <w:rsid w:val="00611BA2"/>
    <w:rsid w:val="00613506"/>
    <w:rsid w:val="00615CA1"/>
    <w:rsid w:val="00620CA2"/>
    <w:rsid w:val="00624386"/>
    <w:rsid w:val="0063078B"/>
    <w:rsid w:val="00631ACE"/>
    <w:rsid w:val="00633D7D"/>
    <w:rsid w:val="00634D45"/>
    <w:rsid w:val="006353E6"/>
    <w:rsid w:val="006414FD"/>
    <w:rsid w:val="00647AA1"/>
    <w:rsid w:val="00652614"/>
    <w:rsid w:val="006539D8"/>
    <w:rsid w:val="00654371"/>
    <w:rsid w:val="006553E9"/>
    <w:rsid w:val="00661468"/>
    <w:rsid w:val="00661C91"/>
    <w:rsid w:val="00675625"/>
    <w:rsid w:val="00676C88"/>
    <w:rsid w:val="00677380"/>
    <w:rsid w:val="0068125F"/>
    <w:rsid w:val="00695FA7"/>
    <w:rsid w:val="006A0264"/>
    <w:rsid w:val="006A29B7"/>
    <w:rsid w:val="006A4F84"/>
    <w:rsid w:val="006A6B6E"/>
    <w:rsid w:val="006B48D5"/>
    <w:rsid w:val="006B5FB9"/>
    <w:rsid w:val="006C1281"/>
    <w:rsid w:val="006C5C56"/>
    <w:rsid w:val="006D1FB8"/>
    <w:rsid w:val="006D236B"/>
    <w:rsid w:val="006D5E9F"/>
    <w:rsid w:val="006D6A8C"/>
    <w:rsid w:val="006D771F"/>
    <w:rsid w:val="006D77CD"/>
    <w:rsid w:val="006E68A7"/>
    <w:rsid w:val="006E7320"/>
    <w:rsid w:val="006F2791"/>
    <w:rsid w:val="006F47D3"/>
    <w:rsid w:val="006F605F"/>
    <w:rsid w:val="00703C4E"/>
    <w:rsid w:val="00705146"/>
    <w:rsid w:val="007057C4"/>
    <w:rsid w:val="00710DB8"/>
    <w:rsid w:val="00714D1E"/>
    <w:rsid w:val="00716C7F"/>
    <w:rsid w:val="00717C63"/>
    <w:rsid w:val="00720E0A"/>
    <w:rsid w:val="00726541"/>
    <w:rsid w:val="00731911"/>
    <w:rsid w:val="00733343"/>
    <w:rsid w:val="00733EC1"/>
    <w:rsid w:val="0074101B"/>
    <w:rsid w:val="0074277E"/>
    <w:rsid w:val="00744FF8"/>
    <w:rsid w:val="00755A14"/>
    <w:rsid w:val="00761D30"/>
    <w:rsid w:val="00766D10"/>
    <w:rsid w:val="007733ED"/>
    <w:rsid w:val="00774418"/>
    <w:rsid w:val="00774874"/>
    <w:rsid w:val="00780AAF"/>
    <w:rsid w:val="007834CA"/>
    <w:rsid w:val="00785127"/>
    <w:rsid w:val="0078650F"/>
    <w:rsid w:val="00790DD8"/>
    <w:rsid w:val="00791D1E"/>
    <w:rsid w:val="00792BD7"/>
    <w:rsid w:val="00793A5F"/>
    <w:rsid w:val="007A096F"/>
    <w:rsid w:val="007A44F6"/>
    <w:rsid w:val="007A597F"/>
    <w:rsid w:val="007A6C23"/>
    <w:rsid w:val="007B1C06"/>
    <w:rsid w:val="007B22B0"/>
    <w:rsid w:val="007B294E"/>
    <w:rsid w:val="007B68D4"/>
    <w:rsid w:val="007B6DDF"/>
    <w:rsid w:val="007B759B"/>
    <w:rsid w:val="007B7868"/>
    <w:rsid w:val="007C4D1F"/>
    <w:rsid w:val="007C6E8F"/>
    <w:rsid w:val="007D0642"/>
    <w:rsid w:val="007D4DE8"/>
    <w:rsid w:val="007D5AD8"/>
    <w:rsid w:val="007E3775"/>
    <w:rsid w:val="007E39F7"/>
    <w:rsid w:val="007E4D1D"/>
    <w:rsid w:val="007E5929"/>
    <w:rsid w:val="007E5BCF"/>
    <w:rsid w:val="007E7C22"/>
    <w:rsid w:val="007F08BD"/>
    <w:rsid w:val="007F5B0F"/>
    <w:rsid w:val="007F7FFE"/>
    <w:rsid w:val="008001C6"/>
    <w:rsid w:val="008047EA"/>
    <w:rsid w:val="0080694F"/>
    <w:rsid w:val="0081559B"/>
    <w:rsid w:val="00817D67"/>
    <w:rsid w:val="00820AE2"/>
    <w:rsid w:val="00822D8E"/>
    <w:rsid w:val="0082692C"/>
    <w:rsid w:val="00827EC4"/>
    <w:rsid w:val="008335D7"/>
    <w:rsid w:val="00835A07"/>
    <w:rsid w:val="00843233"/>
    <w:rsid w:val="00845FA4"/>
    <w:rsid w:val="00847FA8"/>
    <w:rsid w:val="00850A53"/>
    <w:rsid w:val="00853E12"/>
    <w:rsid w:val="00854470"/>
    <w:rsid w:val="0085606A"/>
    <w:rsid w:val="00864762"/>
    <w:rsid w:val="00865990"/>
    <w:rsid w:val="00865B3B"/>
    <w:rsid w:val="00870AF1"/>
    <w:rsid w:val="00871D0E"/>
    <w:rsid w:val="00875AA0"/>
    <w:rsid w:val="008768A7"/>
    <w:rsid w:val="00880E47"/>
    <w:rsid w:val="00886071"/>
    <w:rsid w:val="0088619B"/>
    <w:rsid w:val="008920CA"/>
    <w:rsid w:val="008927F4"/>
    <w:rsid w:val="00892F4A"/>
    <w:rsid w:val="0089609C"/>
    <w:rsid w:val="00896A77"/>
    <w:rsid w:val="008A0583"/>
    <w:rsid w:val="008A1AEC"/>
    <w:rsid w:val="008A2428"/>
    <w:rsid w:val="008A3351"/>
    <w:rsid w:val="008A5C0E"/>
    <w:rsid w:val="008A61BE"/>
    <w:rsid w:val="008A7298"/>
    <w:rsid w:val="008B3658"/>
    <w:rsid w:val="008B4E1E"/>
    <w:rsid w:val="008B7757"/>
    <w:rsid w:val="008C0BC2"/>
    <w:rsid w:val="008C29C1"/>
    <w:rsid w:val="008C4354"/>
    <w:rsid w:val="008C5285"/>
    <w:rsid w:val="008D03DC"/>
    <w:rsid w:val="008D184A"/>
    <w:rsid w:val="008D1F9E"/>
    <w:rsid w:val="008D25FF"/>
    <w:rsid w:val="008D2E79"/>
    <w:rsid w:val="008D3BA6"/>
    <w:rsid w:val="008D68B3"/>
    <w:rsid w:val="008E4F7B"/>
    <w:rsid w:val="008E5846"/>
    <w:rsid w:val="008F579B"/>
    <w:rsid w:val="009034C5"/>
    <w:rsid w:val="00904313"/>
    <w:rsid w:val="00906AFC"/>
    <w:rsid w:val="00911344"/>
    <w:rsid w:val="00920595"/>
    <w:rsid w:val="00920A75"/>
    <w:rsid w:val="00923167"/>
    <w:rsid w:val="00924871"/>
    <w:rsid w:val="00924E43"/>
    <w:rsid w:val="00927C10"/>
    <w:rsid w:val="009327B5"/>
    <w:rsid w:val="00933F31"/>
    <w:rsid w:val="00935A11"/>
    <w:rsid w:val="009423F9"/>
    <w:rsid w:val="00945105"/>
    <w:rsid w:val="00950BAA"/>
    <w:rsid w:val="00955FC6"/>
    <w:rsid w:val="00960DCA"/>
    <w:rsid w:val="009649E9"/>
    <w:rsid w:val="00965F4B"/>
    <w:rsid w:val="00972B35"/>
    <w:rsid w:val="009771FD"/>
    <w:rsid w:val="00977C9D"/>
    <w:rsid w:val="00977D57"/>
    <w:rsid w:val="009802A5"/>
    <w:rsid w:val="00982D60"/>
    <w:rsid w:val="00987F54"/>
    <w:rsid w:val="00991942"/>
    <w:rsid w:val="00991ED1"/>
    <w:rsid w:val="009A2A2D"/>
    <w:rsid w:val="009A4B57"/>
    <w:rsid w:val="009A69F2"/>
    <w:rsid w:val="009A7D1A"/>
    <w:rsid w:val="009B23CD"/>
    <w:rsid w:val="009B2785"/>
    <w:rsid w:val="009B3F40"/>
    <w:rsid w:val="009C5142"/>
    <w:rsid w:val="009D6D9A"/>
    <w:rsid w:val="009E05FC"/>
    <w:rsid w:val="009E2916"/>
    <w:rsid w:val="009F1A4F"/>
    <w:rsid w:val="009F3125"/>
    <w:rsid w:val="009F45B4"/>
    <w:rsid w:val="009F715E"/>
    <w:rsid w:val="00A012BA"/>
    <w:rsid w:val="00A02431"/>
    <w:rsid w:val="00A04B79"/>
    <w:rsid w:val="00A04E6C"/>
    <w:rsid w:val="00A10050"/>
    <w:rsid w:val="00A1391D"/>
    <w:rsid w:val="00A13A0F"/>
    <w:rsid w:val="00A1654A"/>
    <w:rsid w:val="00A20747"/>
    <w:rsid w:val="00A22012"/>
    <w:rsid w:val="00A220FF"/>
    <w:rsid w:val="00A23C08"/>
    <w:rsid w:val="00A2558C"/>
    <w:rsid w:val="00A37C8C"/>
    <w:rsid w:val="00A41984"/>
    <w:rsid w:val="00A42E4F"/>
    <w:rsid w:val="00A501D9"/>
    <w:rsid w:val="00A5714E"/>
    <w:rsid w:val="00A57CE3"/>
    <w:rsid w:val="00A629EA"/>
    <w:rsid w:val="00A63B8E"/>
    <w:rsid w:val="00A64A20"/>
    <w:rsid w:val="00A66AAE"/>
    <w:rsid w:val="00A67DA7"/>
    <w:rsid w:val="00A71ADE"/>
    <w:rsid w:val="00A7288E"/>
    <w:rsid w:val="00A81DDD"/>
    <w:rsid w:val="00A83509"/>
    <w:rsid w:val="00A83C6D"/>
    <w:rsid w:val="00A852DD"/>
    <w:rsid w:val="00A871D7"/>
    <w:rsid w:val="00A90DC9"/>
    <w:rsid w:val="00A93A33"/>
    <w:rsid w:val="00AA1822"/>
    <w:rsid w:val="00AA5DC5"/>
    <w:rsid w:val="00AA73EE"/>
    <w:rsid w:val="00AB44EA"/>
    <w:rsid w:val="00AB584D"/>
    <w:rsid w:val="00AB7C9B"/>
    <w:rsid w:val="00AC003E"/>
    <w:rsid w:val="00AC10AB"/>
    <w:rsid w:val="00AC6150"/>
    <w:rsid w:val="00AC7B3C"/>
    <w:rsid w:val="00AD12F3"/>
    <w:rsid w:val="00AD744B"/>
    <w:rsid w:val="00AE477D"/>
    <w:rsid w:val="00AE7B4F"/>
    <w:rsid w:val="00AF1E83"/>
    <w:rsid w:val="00AF5CC0"/>
    <w:rsid w:val="00B021B8"/>
    <w:rsid w:val="00B03616"/>
    <w:rsid w:val="00B052DE"/>
    <w:rsid w:val="00B07420"/>
    <w:rsid w:val="00B133A3"/>
    <w:rsid w:val="00B13910"/>
    <w:rsid w:val="00B139D1"/>
    <w:rsid w:val="00B16130"/>
    <w:rsid w:val="00B16B34"/>
    <w:rsid w:val="00B24036"/>
    <w:rsid w:val="00B24562"/>
    <w:rsid w:val="00B267AD"/>
    <w:rsid w:val="00B32149"/>
    <w:rsid w:val="00B34E40"/>
    <w:rsid w:val="00B41FC4"/>
    <w:rsid w:val="00B433C5"/>
    <w:rsid w:val="00B52C0D"/>
    <w:rsid w:val="00B548D1"/>
    <w:rsid w:val="00B5605E"/>
    <w:rsid w:val="00B66791"/>
    <w:rsid w:val="00B66E82"/>
    <w:rsid w:val="00B742AA"/>
    <w:rsid w:val="00B759D1"/>
    <w:rsid w:val="00B828B0"/>
    <w:rsid w:val="00B87B53"/>
    <w:rsid w:val="00B91BF5"/>
    <w:rsid w:val="00B9314A"/>
    <w:rsid w:val="00B940FD"/>
    <w:rsid w:val="00B95F84"/>
    <w:rsid w:val="00B96737"/>
    <w:rsid w:val="00BA068A"/>
    <w:rsid w:val="00BA1895"/>
    <w:rsid w:val="00BA3F82"/>
    <w:rsid w:val="00BA4F02"/>
    <w:rsid w:val="00BB02D6"/>
    <w:rsid w:val="00BB05FF"/>
    <w:rsid w:val="00BB120B"/>
    <w:rsid w:val="00BB275C"/>
    <w:rsid w:val="00BB38F1"/>
    <w:rsid w:val="00BB3B88"/>
    <w:rsid w:val="00BC1256"/>
    <w:rsid w:val="00BD1D1C"/>
    <w:rsid w:val="00BD279C"/>
    <w:rsid w:val="00BD6E68"/>
    <w:rsid w:val="00BE0B01"/>
    <w:rsid w:val="00BE4A0E"/>
    <w:rsid w:val="00BF1183"/>
    <w:rsid w:val="00BF65B9"/>
    <w:rsid w:val="00C00245"/>
    <w:rsid w:val="00C0173F"/>
    <w:rsid w:val="00C0349D"/>
    <w:rsid w:val="00C03B4A"/>
    <w:rsid w:val="00C05C1A"/>
    <w:rsid w:val="00C1185A"/>
    <w:rsid w:val="00C215FC"/>
    <w:rsid w:val="00C239F2"/>
    <w:rsid w:val="00C25E4A"/>
    <w:rsid w:val="00C348BA"/>
    <w:rsid w:val="00C36A18"/>
    <w:rsid w:val="00C42CE9"/>
    <w:rsid w:val="00C4743A"/>
    <w:rsid w:val="00C51420"/>
    <w:rsid w:val="00C5198A"/>
    <w:rsid w:val="00C547EC"/>
    <w:rsid w:val="00C55F26"/>
    <w:rsid w:val="00C5733E"/>
    <w:rsid w:val="00C578AA"/>
    <w:rsid w:val="00C627A2"/>
    <w:rsid w:val="00C62BEE"/>
    <w:rsid w:val="00C6359C"/>
    <w:rsid w:val="00C72995"/>
    <w:rsid w:val="00C8431B"/>
    <w:rsid w:val="00C848F6"/>
    <w:rsid w:val="00CA3DD5"/>
    <w:rsid w:val="00CA6EB7"/>
    <w:rsid w:val="00CB133A"/>
    <w:rsid w:val="00CB1F5C"/>
    <w:rsid w:val="00CB239B"/>
    <w:rsid w:val="00CB2ABC"/>
    <w:rsid w:val="00CB36F4"/>
    <w:rsid w:val="00CB4A61"/>
    <w:rsid w:val="00CB7890"/>
    <w:rsid w:val="00CC14B5"/>
    <w:rsid w:val="00CC66F5"/>
    <w:rsid w:val="00CD1D33"/>
    <w:rsid w:val="00CD2B54"/>
    <w:rsid w:val="00CD77E4"/>
    <w:rsid w:val="00CE5757"/>
    <w:rsid w:val="00CE57E6"/>
    <w:rsid w:val="00CE6756"/>
    <w:rsid w:val="00CF0229"/>
    <w:rsid w:val="00CF2EBF"/>
    <w:rsid w:val="00CF4262"/>
    <w:rsid w:val="00CF5F9E"/>
    <w:rsid w:val="00CF5FEE"/>
    <w:rsid w:val="00D0005A"/>
    <w:rsid w:val="00D017D0"/>
    <w:rsid w:val="00D02AAC"/>
    <w:rsid w:val="00D02B0B"/>
    <w:rsid w:val="00D0468F"/>
    <w:rsid w:val="00D06C3E"/>
    <w:rsid w:val="00D1135B"/>
    <w:rsid w:val="00D17F12"/>
    <w:rsid w:val="00D213A8"/>
    <w:rsid w:val="00D22170"/>
    <w:rsid w:val="00D266E7"/>
    <w:rsid w:val="00D343C1"/>
    <w:rsid w:val="00D348FB"/>
    <w:rsid w:val="00D351F0"/>
    <w:rsid w:val="00D35B1F"/>
    <w:rsid w:val="00D456C6"/>
    <w:rsid w:val="00D463CE"/>
    <w:rsid w:val="00D47024"/>
    <w:rsid w:val="00D4713D"/>
    <w:rsid w:val="00D500CC"/>
    <w:rsid w:val="00D5350C"/>
    <w:rsid w:val="00D55EB2"/>
    <w:rsid w:val="00D56C31"/>
    <w:rsid w:val="00D578AA"/>
    <w:rsid w:val="00D616E4"/>
    <w:rsid w:val="00D6268E"/>
    <w:rsid w:val="00D62D7D"/>
    <w:rsid w:val="00D666D5"/>
    <w:rsid w:val="00D74BDE"/>
    <w:rsid w:val="00D77EC6"/>
    <w:rsid w:val="00D85D81"/>
    <w:rsid w:val="00DA2E4D"/>
    <w:rsid w:val="00DA307B"/>
    <w:rsid w:val="00DA3391"/>
    <w:rsid w:val="00DA3719"/>
    <w:rsid w:val="00DA5C25"/>
    <w:rsid w:val="00DB7153"/>
    <w:rsid w:val="00DB718F"/>
    <w:rsid w:val="00DB7815"/>
    <w:rsid w:val="00DD0087"/>
    <w:rsid w:val="00DD102D"/>
    <w:rsid w:val="00DE483D"/>
    <w:rsid w:val="00DF1587"/>
    <w:rsid w:val="00DF356D"/>
    <w:rsid w:val="00DF6174"/>
    <w:rsid w:val="00DF6325"/>
    <w:rsid w:val="00DF73D5"/>
    <w:rsid w:val="00E0002B"/>
    <w:rsid w:val="00E02594"/>
    <w:rsid w:val="00E051E2"/>
    <w:rsid w:val="00E052A2"/>
    <w:rsid w:val="00E10AD3"/>
    <w:rsid w:val="00E12961"/>
    <w:rsid w:val="00E12BEC"/>
    <w:rsid w:val="00E138C9"/>
    <w:rsid w:val="00E13EDF"/>
    <w:rsid w:val="00E14200"/>
    <w:rsid w:val="00E173F0"/>
    <w:rsid w:val="00E2317F"/>
    <w:rsid w:val="00E24D30"/>
    <w:rsid w:val="00E252AA"/>
    <w:rsid w:val="00E26866"/>
    <w:rsid w:val="00E3045C"/>
    <w:rsid w:val="00E4016D"/>
    <w:rsid w:val="00E40E3B"/>
    <w:rsid w:val="00E51EC1"/>
    <w:rsid w:val="00E553BD"/>
    <w:rsid w:val="00E64C1A"/>
    <w:rsid w:val="00E7011C"/>
    <w:rsid w:val="00E70959"/>
    <w:rsid w:val="00E72067"/>
    <w:rsid w:val="00E75EEE"/>
    <w:rsid w:val="00E761BF"/>
    <w:rsid w:val="00E7764B"/>
    <w:rsid w:val="00E8123E"/>
    <w:rsid w:val="00E813B0"/>
    <w:rsid w:val="00E81742"/>
    <w:rsid w:val="00E81B05"/>
    <w:rsid w:val="00E84552"/>
    <w:rsid w:val="00E8557E"/>
    <w:rsid w:val="00E93C70"/>
    <w:rsid w:val="00E963CA"/>
    <w:rsid w:val="00EA19B9"/>
    <w:rsid w:val="00EA49E6"/>
    <w:rsid w:val="00EB16DD"/>
    <w:rsid w:val="00EB28C4"/>
    <w:rsid w:val="00EB5549"/>
    <w:rsid w:val="00EC425F"/>
    <w:rsid w:val="00EC7F18"/>
    <w:rsid w:val="00EC7FFD"/>
    <w:rsid w:val="00ED26DF"/>
    <w:rsid w:val="00ED4FC6"/>
    <w:rsid w:val="00ED606E"/>
    <w:rsid w:val="00ED7FAD"/>
    <w:rsid w:val="00EE05D5"/>
    <w:rsid w:val="00EE3C98"/>
    <w:rsid w:val="00EE3D33"/>
    <w:rsid w:val="00EE55CE"/>
    <w:rsid w:val="00EF58C9"/>
    <w:rsid w:val="00F03AE9"/>
    <w:rsid w:val="00F044B0"/>
    <w:rsid w:val="00F06818"/>
    <w:rsid w:val="00F122F4"/>
    <w:rsid w:val="00F137CD"/>
    <w:rsid w:val="00F13E2C"/>
    <w:rsid w:val="00F14852"/>
    <w:rsid w:val="00F14CDA"/>
    <w:rsid w:val="00F1744E"/>
    <w:rsid w:val="00F2372E"/>
    <w:rsid w:val="00F33434"/>
    <w:rsid w:val="00F3568D"/>
    <w:rsid w:val="00F4381C"/>
    <w:rsid w:val="00F45A5B"/>
    <w:rsid w:val="00F5276E"/>
    <w:rsid w:val="00F52FB1"/>
    <w:rsid w:val="00F5333C"/>
    <w:rsid w:val="00F57B23"/>
    <w:rsid w:val="00F57CAD"/>
    <w:rsid w:val="00F57E1A"/>
    <w:rsid w:val="00F60BC1"/>
    <w:rsid w:val="00F60CF6"/>
    <w:rsid w:val="00F60FD2"/>
    <w:rsid w:val="00F6117C"/>
    <w:rsid w:val="00F623F8"/>
    <w:rsid w:val="00F6364D"/>
    <w:rsid w:val="00F6391A"/>
    <w:rsid w:val="00F71343"/>
    <w:rsid w:val="00F73341"/>
    <w:rsid w:val="00F75FD0"/>
    <w:rsid w:val="00F76B6C"/>
    <w:rsid w:val="00F812F8"/>
    <w:rsid w:val="00F8246D"/>
    <w:rsid w:val="00F922EC"/>
    <w:rsid w:val="00F931A9"/>
    <w:rsid w:val="00FA5513"/>
    <w:rsid w:val="00FA591F"/>
    <w:rsid w:val="00FA7345"/>
    <w:rsid w:val="00FB33E0"/>
    <w:rsid w:val="00FB3E4B"/>
    <w:rsid w:val="00FB3F3D"/>
    <w:rsid w:val="00FB7DCC"/>
    <w:rsid w:val="00FC5E15"/>
    <w:rsid w:val="00FD29E9"/>
    <w:rsid w:val="00FD6B20"/>
    <w:rsid w:val="00FD7427"/>
    <w:rsid w:val="00FD7AA9"/>
    <w:rsid w:val="00FE1BB6"/>
    <w:rsid w:val="00FE42E0"/>
    <w:rsid w:val="00FE700A"/>
    <w:rsid w:val="00FF7C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CC91F8"/>
  <w15:chartTrackingRefBased/>
  <w15:docId w15:val="{C61D68EC-7ABA-46EC-A7A0-9582A9411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er"/>
    <w:next w:val="Normal"/>
    <w:link w:val="Heading1Char"/>
    <w:uiPriority w:val="9"/>
    <w:qFormat/>
    <w:rsid w:val="00E12BEC"/>
    <w:pPr>
      <w:tabs>
        <w:tab w:val="left" w:pos="2608"/>
      </w:tabs>
      <w:ind w:left="1080"/>
      <w:jc w:val="right"/>
      <w:outlineLvl w:val="0"/>
    </w:pPr>
    <w:rPr>
      <w:rFonts w:eastAsia="SimSun" w:cs="Arial"/>
      <w:b/>
      <w:caps/>
      <w:color w:val="009EDB"/>
      <w:sz w:val="24"/>
      <w:szCs w:val="20"/>
      <w:lang w:val="en-GB" w:eastAsia="en-US"/>
    </w:rPr>
  </w:style>
  <w:style w:type="paragraph" w:styleId="Heading2">
    <w:name w:val="heading 2"/>
    <w:basedOn w:val="Normal"/>
    <w:next w:val="Normal"/>
    <w:link w:val="Heading2Char"/>
    <w:uiPriority w:val="9"/>
    <w:unhideWhenUsed/>
    <w:qFormat/>
    <w:rsid w:val="00CD1D33"/>
    <w:pPr>
      <w:keepNext/>
      <w:keepLines/>
      <w:spacing w:before="40" w:after="0"/>
      <w:outlineLvl w:val="1"/>
    </w:pPr>
    <w:rPr>
      <w:rFonts w:asciiTheme="majorHAnsi" w:eastAsiaTheme="majorEastAsia" w:hAnsiTheme="majorHAnsi" w:cstheme="majorBidi"/>
      <w:color w:val="2F5496"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7B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B60"/>
  </w:style>
  <w:style w:type="paragraph" w:styleId="Footer">
    <w:name w:val="footer"/>
    <w:basedOn w:val="Normal"/>
    <w:link w:val="FooterChar"/>
    <w:uiPriority w:val="99"/>
    <w:unhideWhenUsed/>
    <w:rsid w:val="00397B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B60"/>
  </w:style>
  <w:style w:type="character" w:customStyle="1" w:styleId="Heading1Char">
    <w:name w:val="Heading 1 Char"/>
    <w:basedOn w:val="DefaultParagraphFont"/>
    <w:link w:val="Heading1"/>
    <w:uiPriority w:val="9"/>
    <w:rsid w:val="00E12BEC"/>
    <w:rPr>
      <w:rFonts w:eastAsia="SimSun" w:cs="Arial"/>
      <w:b/>
      <w:caps/>
      <w:color w:val="009EDB"/>
      <w:sz w:val="24"/>
      <w:szCs w:val="20"/>
      <w:lang w:val="en-GB" w:eastAsia="en-US"/>
    </w:rPr>
  </w:style>
  <w:style w:type="character" w:styleId="FootnoteReference">
    <w:name w:val="footnote reference"/>
    <w:aliases w:val="Appel note de bas de page"/>
    <w:basedOn w:val="DefaultParagraphFont"/>
    <w:uiPriority w:val="99"/>
    <w:unhideWhenUsed/>
    <w:rsid w:val="00E12BEC"/>
    <w:rPr>
      <w:vertAlign w:val="superscript"/>
    </w:rPr>
  </w:style>
  <w:style w:type="paragraph" w:styleId="FootnoteText">
    <w:name w:val="footnote text"/>
    <w:basedOn w:val="Normal"/>
    <w:link w:val="FootnoteTextChar"/>
    <w:uiPriority w:val="99"/>
    <w:unhideWhenUsed/>
    <w:rsid w:val="00E12BEC"/>
    <w:pPr>
      <w:widowControl w:val="0"/>
      <w:overflowPunct w:val="0"/>
      <w:adjustRightInd w:val="0"/>
      <w:spacing w:after="0" w:line="240" w:lineRule="auto"/>
    </w:pPr>
    <w:rPr>
      <w:rFonts w:ascii="Times New Roman" w:eastAsia="SimSun" w:hAnsi="Times New Roman" w:cs="Times New Roman"/>
      <w:kern w:val="28"/>
      <w:sz w:val="20"/>
      <w:szCs w:val="20"/>
      <w:lang w:eastAsia="en-GB"/>
    </w:rPr>
  </w:style>
  <w:style w:type="character" w:customStyle="1" w:styleId="FootnoteTextChar">
    <w:name w:val="Footnote Text Char"/>
    <w:basedOn w:val="DefaultParagraphFont"/>
    <w:link w:val="FootnoteText"/>
    <w:uiPriority w:val="99"/>
    <w:rsid w:val="00E12BEC"/>
    <w:rPr>
      <w:rFonts w:ascii="Times New Roman" w:eastAsia="SimSun" w:hAnsi="Times New Roman" w:cs="Times New Roman"/>
      <w:kern w:val="28"/>
      <w:sz w:val="20"/>
      <w:szCs w:val="20"/>
      <w:lang w:eastAsia="en-GB"/>
    </w:rPr>
  </w:style>
  <w:style w:type="table" w:styleId="TableGrid">
    <w:name w:val="Table Grid"/>
    <w:basedOn w:val="TableNormal"/>
    <w:uiPriority w:val="39"/>
    <w:rsid w:val="000D3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er"/>
    <w:next w:val="Normal"/>
    <w:link w:val="TitleChar"/>
    <w:uiPriority w:val="10"/>
    <w:qFormat/>
    <w:rsid w:val="000D3683"/>
    <w:pPr>
      <w:ind w:right="75"/>
      <w:jc w:val="right"/>
    </w:pPr>
    <w:rPr>
      <w:rFonts w:ascii="Roboto Condensed" w:eastAsia="SimSun" w:hAnsi="Roboto Condensed" w:cs="Arial"/>
      <w:caps/>
      <w:sz w:val="24"/>
      <w:szCs w:val="24"/>
      <w:lang w:val="en-GB" w:eastAsia="en-US"/>
    </w:rPr>
  </w:style>
  <w:style w:type="character" w:customStyle="1" w:styleId="TitleChar">
    <w:name w:val="Title Char"/>
    <w:basedOn w:val="DefaultParagraphFont"/>
    <w:link w:val="Title"/>
    <w:uiPriority w:val="10"/>
    <w:rsid w:val="000D3683"/>
    <w:rPr>
      <w:rFonts w:ascii="Roboto Condensed" w:eastAsia="SimSun" w:hAnsi="Roboto Condensed" w:cs="Arial"/>
      <w:caps/>
      <w:sz w:val="24"/>
      <w:szCs w:val="24"/>
      <w:lang w:val="en-GB" w:eastAsia="en-US"/>
    </w:rPr>
  </w:style>
  <w:style w:type="character" w:styleId="Hyperlink">
    <w:name w:val="Hyperlink"/>
    <w:basedOn w:val="DefaultParagraphFont"/>
    <w:uiPriority w:val="99"/>
    <w:unhideWhenUsed/>
    <w:rsid w:val="00F57E1A"/>
    <w:rPr>
      <w:color w:val="0563C1" w:themeColor="hyperlink"/>
      <w:u w:val="single"/>
    </w:rPr>
  </w:style>
  <w:style w:type="character" w:styleId="UnresolvedMention">
    <w:name w:val="Unresolved Mention"/>
    <w:basedOn w:val="DefaultParagraphFont"/>
    <w:uiPriority w:val="99"/>
    <w:semiHidden/>
    <w:unhideWhenUsed/>
    <w:rsid w:val="00F57E1A"/>
    <w:rPr>
      <w:color w:val="605E5C"/>
      <w:shd w:val="clear" w:color="auto" w:fill="E1DFDD"/>
    </w:rPr>
  </w:style>
  <w:style w:type="paragraph" w:styleId="CommentText">
    <w:name w:val="annotation text"/>
    <w:basedOn w:val="Normal"/>
    <w:link w:val="CommentTextChar"/>
    <w:uiPriority w:val="99"/>
    <w:unhideWhenUsed/>
    <w:rsid w:val="009A2A2D"/>
    <w:pPr>
      <w:spacing w:after="0" w:line="240" w:lineRule="auto"/>
    </w:pPr>
    <w:rPr>
      <w:rFonts w:ascii="Times New Roman" w:eastAsia="Times New Roman" w:hAnsi="Times New Roman" w:cs="Times New Roman"/>
      <w:sz w:val="20"/>
      <w:szCs w:val="20"/>
      <w:lang w:val="en-ZA" w:eastAsia="en-GB"/>
    </w:rPr>
  </w:style>
  <w:style w:type="character" w:customStyle="1" w:styleId="CommentTextChar">
    <w:name w:val="Comment Text Char"/>
    <w:basedOn w:val="DefaultParagraphFont"/>
    <w:link w:val="CommentText"/>
    <w:uiPriority w:val="99"/>
    <w:rsid w:val="009A2A2D"/>
    <w:rPr>
      <w:rFonts w:ascii="Times New Roman" w:eastAsia="Times New Roman" w:hAnsi="Times New Roman" w:cs="Times New Roman"/>
      <w:sz w:val="20"/>
      <w:szCs w:val="20"/>
      <w:lang w:val="en-ZA" w:eastAsia="en-GB"/>
    </w:rPr>
  </w:style>
  <w:style w:type="character" w:styleId="CommentReference">
    <w:name w:val="annotation reference"/>
    <w:basedOn w:val="DefaultParagraphFont"/>
    <w:uiPriority w:val="99"/>
    <w:semiHidden/>
    <w:unhideWhenUsed/>
    <w:rsid w:val="009A2A2D"/>
    <w:rPr>
      <w:sz w:val="16"/>
      <w:szCs w:val="16"/>
    </w:rPr>
  </w:style>
  <w:style w:type="paragraph" w:customStyle="1" w:styleId="Default">
    <w:name w:val="Default"/>
    <w:rsid w:val="00DA2E4D"/>
    <w:pPr>
      <w:widowControl w:val="0"/>
      <w:autoSpaceDE w:val="0"/>
      <w:autoSpaceDN w:val="0"/>
      <w:adjustRightInd w:val="0"/>
      <w:spacing w:after="0" w:line="240" w:lineRule="auto"/>
    </w:pPr>
    <w:rPr>
      <w:rFonts w:ascii="Calibri" w:eastAsia="Calibri" w:hAnsi="Calibri" w:cs="Calibri"/>
      <w:color w:val="000000"/>
      <w:sz w:val="24"/>
      <w:szCs w:val="24"/>
      <w:lang w:val="en-GB" w:eastAsia="en-US"/>
    </w:rPr>
  </w:style>
  <w:style w:type="paragraph" w:styleId="ListParagraph">
    <w:name w:val="List Paragraph"/>
    <w:aliases w:val="Bullet Points,Colorful List - Accent 11,Dot pt,F5 List Paragraph,Indicator Text,List Paragraph Char Char Char,List Paragraph1,List Paragraph2,MAIN CONTENT,No Spacing1,Normal numbered,Numbered Para 1,Issue Action POC,3,Bullet,列出段落"/>
    <w:basedOn w:val="Normal"/>
    <w:link w:val="ListParagraphChar"/>
    <w:uiPriority w:val="34"/>
    <w:qFormat/>
    <w:rsid w:val="00012F5E"/>
    <w:pPr>
      <w:ind w:left="720"/>
      <w:contextualSpacing/>
    </w:pPr>
  </w:style>
  <w:style w:type="character" w:customStyle="1" w:styleId="ListParagraphChar">
    <w:name w:val="List Paragraph Char"/>
    <w:aliases w:val="Bullet Points Char,Colorful List - Accent 11 Char,Dot pt Char,F5 List Paragraph Char,Indicator Text Char,List Paragraph Char Char Char Char,List Paragraph1 Char,List Paragraph2 Char,MAIN CONTENT Char,No Spacing1 Char,3 Char,列出段落 Char"/>
    <w:basedOn w:val="DefaultParagraphFont"/>
    <w:link w:val="ListParagraph"/>
    <w:uiPriority w:val="34"/>
    <w:qFormat/>
    <w:locked/>
    <w:rsid w:val="00012F5E"/>
  </w:style>
  <w:style w:type="character" w:customStyle="1" w:styleId="Heading2Char">
    <w:name w:val="Heading 2 Char"/>
    <w:basedOn w:val="DefaultParagraphFont"/>
    <w:link w:val="Heading2"/>
    <w:uiPriority w:val="9"/>
    <w:rsid w:val="00CD1D33"/>
    <w:rPr>
      <w:rFonts w:asciiTheme="majorHAnsi" w:eastAsiaTheme="majorEastAsia" w:hAnsiTheme="majorHAnsi" w:cstheme="majorBidi"/>
      <w:color w:val="2F5496" w:themeColor="accent1" w:themeShade="BF"/>
      <w:sz w:val="26"/>
      <w:szCs w:val="26"/>
      <w:lang w:eastAsia="en-US"/>
    </w:rPr>
  </w:style>
  <w:style w:type="character" w:styleId="IntenseReference">
    <w:name w:val="Intense Reference"/>
    <w:basedOn w:val="DefaultParagraphFont"/>
    <w:uiPriority w:val="32"/>
    <w:qFormat/>
    <w:rsid w:val="00CD1D33"/>
    <w:rPr>
      <w:b/>
      <w:bCs/>
      <w:smallCaps/>
      <w:color w:val="4472C4" w:themeColor="accent1"/>
      <w:spacing w:val="5"/>
    </w:rPr>
  </w:style>
  <w:style w:type="character" w:styleId="BookTitle">
    <w:name w:val="Book Title"/>
    <w:basedOn w:val="DefaultParagraphFont"/>
    <w:uiPriority w:val="33"/>
    <w:qFormat/>
    <w:rsid w:val="00CD1D33"/>
    <w:rPr>
      <w:b/>
      <w:bCs/>
      <w:i/>
      <w:iCs/>
      <w:spacing w:val="5"/>
    </w:rPr>
  </w:style>
  <w:style w:type="paragraph" w:styleId="Revision">
    <w:name w:val="Revision"/>
    <w:hidden/>
    <w:uiPriority w:val="99"/>
    <w:semiHidden/>
    <w:rsid w:val="008A1A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dministration.un.org/unpsa/innovation-hu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publicadministration.un.org/en/Intergovernmental-Support/Committee-of-Experts-on-Public-Administration/Governance-principl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EF1CB-2074-41D4-A07A-50C1AFE297EF}">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1</TotalTime>
  <Pages>9</Pages>
  <Words>2224</Words>
  <Characters>13372</Characters>
  <Application>Microsoft Office Word</Application>
  <DocSecurity>0</DocSecurity>
  <Lines>247</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15471</CharactersWithSpaces>
  <SharedDoc>false</SharedDoc>
  <HLinks>
    <vt:vector size="18" baseType="variant">
      <vt:variant>
        <vt:i4>4456541</vt:i4>
      </vt:variant>
      <vt:variant>
        <vt:i4>3</vt:i4>
      </vt:variant>
      <vt:variant>
        <vt:i4>0</vt:i4>
      </vt:variant>
      <vt:variant>
        <vt:i4>5</vt:i4>
      </vt:variant>
      <vt:variant>
        <vt:lpwstr>https://publicadministration.un.org/unpsa/innovation-hub/</vt:lpwstr>
      </vt:variant>
      <vt:variant>
        <vt:lpwstr/>
      </vt:variant>
      <vt:variant>
        <vt:i4>6815754</vt:i4>
      </vt:variant>
      <vt:variant>
        <vt:i4>0</vt:i4>
      </vt:variant>
      <vt:variant>
        <vt:i4>0</vt:i4>
      </vt:variant>
      <vt:variant>
        <vt:i4>5</vt:i4>
      </vt:variant>
      <vt:variant>
        <vt:lpwstr>http://www.un.org/Depts/dhl/resguide/r57.htm / _blank</vt:lpwstr>
      </vt:variant>
      <vt:variant>
        <vt:lpwstr/>
      </vt:variant>
      <vt:variant>
        <vt:i4>4456541</vt:i4>
      </vt:variant>
      <vt:variant>
        <vt:i4>0</vt:i4>
      </vt:variant>
      <vt:variant>
        <vt:i4>0</vt:i4>
      </vt:variant>
      <vt:variant>
        <vt:i4>5</vt:i4>
      </vt:variant>
      <vt:variant>
        <vt:lpwstr>https://publicadministration.un.org/unpsa/innovation-hub/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DPIDG</dc:creator>
  <cp:keywords/>
  <dc:description/>
  <cp:lastModifiedBy>Victoria Kim</cp:lastModifiedBy>
  <cp:revision>2</cp:revision>
  <cp:lastPrinted>2023-06-01T19:23:00Z</cp:lastPrinted>
  <dcterms:created xsi:type="dcterms:W3CDTF">2025-01-07T16:30:00Z</dcterms:created>
  <dcterms:modified xsi:type="dcterms:W3CDTF">2025-01-07T16:30:00Z</dcterms:modified>
</cp:coreProperties>
</file>